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9BE" w:rsidRPr="00B02E26" w:rsidRDefault="002869BE" w:rsidP="009F735B">
      <w:pPr>
        <w:spacing w:after="0" w:line="360" w:lineRule="auto"/>
        <w:jc w:val="center"/>
        <w:outlineLvl w:val="0"/>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eastAsia="he-IL"/>
        </w:rPr>
        <w:t>משרד המשפטים</w:t>
      </w:r>
    </w:p>
    <w:p w:rsidR="008E3F6F" w:rsidRPr="008E3F6F" w:rsidRDefault="008E3F6F" w:rsidP="00FF5B96">
      <w:pPr>
        <w:pStyle w:val="a6"/>
        <w:spacing w:line="360" w:lineRule="auto"/>
        <w:jc w:val="center"/>
        <w:outlineLvl w:val="0"/>
        <w:rPr>
          <w:rFonts w:ascii="Times New Roman" w:hAnsi="Times New Roman"/>
          <w:bCs/>
          <w:u w:val="single"/>
          <w:rtl/>
          <w:lang w:eastAsia="he-IL"/>
        </w:rPr>
      </w:pPr>
      <w:r w:rsidRPr="008E3F6F">
        <w:rPr>
          <w:rFonts w:ascii="Times New Roman" w:hAnsi="Times New Roman" w:hint="cs"/>
          <w:bCs/>
          <w:u w:val="single"/>
          <w:rtl/>
          <w:lang w:eastAsia="he-IL"/>
        </w:rPr>
        <w:t>מכרז פומבי מס</w:t>
      </w:r>
      <w:r w:rsidRPr="008E3F6F">
        <w:rPr>
          <w:rFonts w:ascii="Times New Roman" w:hAnsi="Times New Roman"/>
          <w:bCs/>
          <w:u w:val="single"/>
          <w:rtl/>
          <w:lang w:eastAsia="he-IL"/>
        </w:rPr>
        <w:t>'</w:t>
      </w:r>
      <w:r w:rsidRPr="008E3F6F">
        <w:rPr>
          <w:rFonts w:ascii="Times New Roman" w:hAnsi="Times New Roman" w:hint="cs"/>
          <w:bCs/>
          <w:u w:val="single"/>
          <w:rtl/>
          <w:lang w:eastAsia="he-IL"/>
        </w:rPr>
        <w:t xml:space="preserve"> </w:t>
      </w:r>
      <w:r w:rsidR="00AD1F84">
        <w:rPr>
          <w:rFonts w:ascii="Times New Roman" w:hAnsi="Times New Roman" w:hint="cs"/>
          <w:bCs/>
          <w:u w:val="single"/>
          <w:rtl/>
          <w:lang w:eastAsia="he-IL"/>
        </w:rPr>
        <w:t>30</w:t>
      </w:r>
      <w:r w:rsidR="00A816E4" w:rsidRPr="00A816E4">
        <w:rPr>
          <w:rFonts w:ascii="Times New Roman" w:hAnsi="Times New Roman" w:hint="cs"/>
          <w:bCs/>
          <w:u w:val="single"/>
          <w:rtl/>
          <w:lang w:eastAsia="he-IL"/>
        </w:rPr>
        <w:t>.20</w:t>
      </w:r>
    </w:p>
    <w:p w:rsidR="008C0159" w:rsidRDefault="00AD1F84" w:rsidP="00FF5B96">
      <w:pPr>
        <w:spacing w:after="0" w:line="360" w:lineRule="auto"/>
        <w:jc w:val="center"/>
        <w:outlineLvl w:val="0"/>
        <w:rPr>
          <w:rFonts w:ascii="Times New Roman" w:eastAsia="Times New Roman" w:hAnsi="Times New Roman" w:cs="David"/>
          <w:bCs/>
          <w:sz w:val="24"/>
          <w:szCs w:val="24"/>
          <w:u w:val="single"/>
          <w:rtl/>
          <w:lang w:eastAsia="he-IL"/>
        </w:rPr>
      </w:pPr>
      <w:r w:rsidRPr="00AD1F84">
        <w:rPr>
          <w:rFonts w:ascii="Times New Roman" w:eastAsia="Times New Roman" w:hAnsi="Times New Roman" w:cs="David"/>
          <w:bCs/>
          <w:sz w:val="24"/>
          <w:szCs w:val="24"/>
          <w:u w:val="single"/>
          <w:rtl/>
          <w:lang w:eastAsia="he-IL"/>
        </w:rPr>
        <w:t>שיפוץ ושימור מבנה בית דין השרעי החדש ביפו</w:t>
      </w:r>
      <w:r w:rsidRPr="00AD1F84">
        <w:rPr>
          <w:rFonts w:ascii="Times New Roman" w:eastAsia="Times New Roman" w:hAnsi="Times New Roman" w:cs="David" w:hint="cs"/>
          <w:bCs/>
          <w:sz w:val="24"/>
          <w:szCs w:val="24"/>
          <w:u w:val="single"/>
          <w:rtl/>
          <w:lang w:eastAsia="he-IL"/>
        </w:rPr>
        <w:t xml:space="preserve"> עבור משרד המשפטים</w:t>
      </w:r>
    </w:p>
    <w:p w:rsidR="00AD1F84" w:rsidRDefault="00AD1F84" w:rsidP="00FF5B96">
      <w:pPr>
        <w:keepNext/>
        <w:keepLines/>
        <w:spacing w:after="0" w:line="360" w:lineRule="auto"/>
        <w:contextualSpacing/>
        <w:jc w:val="both"/>
        <w:rPr>
          <w:rFonts w:ascii="Times New Roman" w:eastAsia="Times New Roman" w:hAnsi="Times New Roman" w:cs="David"/>
          <w:bCs/>
          <w:sz w:val="24"/>
          <w:szCs w:val="24"/>
          <w:u w:val="single"/>
          <w:rtl/>
          <w:lang w:eastAsia="he-IL"/>
        </w:rPr>
      </w:pPr>
    </w:p>
    <w:p w:rsidR="00AD1F84" w:rsidRPr="00FA310C" w:rsidRDefault="00AD1F84" w:rsidP="00FF5B96">
      <w:pPr>
        <w:keepNext/>
        <w:keepLines/>
        <w:spacing w:before="120" w:after="120" w:line="360" w:lineRule="auto"/>
        <w:contextualSpacing/>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משרד המשפטים, אג</w:t>
      </w:r>
      <w:r w:rsidR="00FA310C" w:rsidRPr="00FA310C">
        <w:rPr>
          <w:rFonts w:ascii="David" w:eastAsia="Times New Roman" w:hAnsi="David" w:cs="David"/>
          <w:color w:val="000000"/>
          <w:sz w:val="24"/>
          <w:szCs w:val="24"/>
          <w:rtl/>
        </w:rPr>
        <w:t xml:space="preserve">ף א' דיור ונכסים, </w:t>
      </w:r>
      <w:r w:rsidRPr="00FA310C">
        <w:rPr>
          <w:rFonts w:ascii="David" w:eastAsia="Times New Roman" w:hAnsi="David" w:cs="David"/>
          <w:color w:val="000000"/>
          <w:sz w:val="24"/>
          <w:szCs w:val="24"/>
          <w:rtl/>
        </w:rPr>
        <w:t>מזמין מציעים להגיש הצעות למכרז פומבי מס' 30-20 - שיפוץ ושימור מבנה בית דין השרעי</w:t>
      </w:r>
      <w:r w:rsidR="00FA310C" w:rsidRPr="00FA310C">
        <w:rPr>
          <w:rFonts w:ascii="David" w:eastAsia="Times New Roman" w:hAnsi="David" w:cs="David"/>
          <w:color w:val="000000"/>
          <w:sz w:val="24"/>
          <w:szCs w:val="24"/>
          <w:rtl/>
        </w:rPr>
        <w:t xml:space="preserve"> החדש ביפו עבור משרד המשפטים.</w:t>
      </w:r>
    </w:p>
    <w:p w:rsidR="00AD1F84" w:rsidRPr="00FA310C" w:rsidRDefault="00AD1F84" w:rsidP="00FF5B96">
      <w:pPr>
        <w:keepNext/>
        <w:keepLines/>
        <w:spacing w:before="120" w:after="120" w:line="360" w:lineRule="auto"/>
        <w:contextualSpacing/>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למכרז רשאים להגיש הצעות מציעים שהינם תאגיד א</w:t>
      </w:r>
      <w:r w:rsidR="00FA310C">
        <w:rPr>
          <w:rFonts w:ascii="David" w:eastAsia="Times New Roman" w:hAnsi="David" w:cs="David"/>
          <w:color w:val="000000"/>
          <w:sz w:val="24"/>
          <w:szCs w:val="24"/>
          <w:rtl/>
        </w:rPr>
        <w:t>ו יחיד</w:t>
      </w:r>
      <w:r w:rsidR="00FA310C">
        <w:rPr>
          <w:rFonts w:ascii="David" w:eastAsia="Times New Roman" w:hAnsi="David" w:cs="David" w:hint="cs"/>
          <w:color w:val="000000"/>
          <w:sz w:val="24"/>
          <w:szCs w:val="24"/>
          <w:rtl/>
        </w:rPr>
        <w:t xml:space="preserve"> </w:t>
      </w:r>
      <w:r w:rsidRPr="00FA310C">
        <w:rPr>
          <w:rFonts w:ascii="David" w:eastAsia="Times New Roman" w:hAnsi="David" w:cs="David"/>
          <w:color w:val="000000"/>
          <w:sz w:val="24"/>
          <w:szCs w:val="24"/>
          <w:rtl/>
        </w:rPr>
        <w:t>העומדים בדרישות המכרז ובתנאיו והמסוגלים לבצע את העבודות כאמור במסמכי המכרז.</w:t>
      </w:r>
    </w:p>
    <w:p w:rsidR="00AD1F84" w:rsidRPr="00FA310C" w:rsidRDefault="00AD1F84" w:rsidP="00FF5B96">
      <w:pPr>
        <w:keepNext/>
        <w:keepLines/>
        <w:spacing w:before="120" w:after="120" w:line="360" w:lineRule="auto"/>
        <w:contextualSpacing/>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ה</w:t>
      </w:r>
      <w:r w:rsidR="00FA310C">
        <w:rPr>
          <w:rFonts w:ascii="David" w:eastAsia="Times New Roman" w:hAnsi="David" w:cs="David"/>
          <w:color w:val="000000"/>
          <w:sz w:val="24"/>
          <w:szCs w:val="24"/>
          <w:rtl/>
        </w:rPr>
        <w:t>מבנה נשוא המכרז נבנה בשנת 1922</w:t>
      </w:r>
      <w:r w:rsidR="00FA310C">
        <w:rPr>
          <w:rFonts w:ascii="David" w:eastAsia="Times New Roman" w:hAnsi="David" w:cs="David" w:hint="cs"/>
          <w:color w:val="000000"/>
          <w:sz w:val="24"/>
          <w:szCs w:val="24"/>
          <w:rtl/>
        </w:rPr>
        <w:t>, ה</w:t>
      </w:r>
      <w:r w:rsidRPr="00FA310C">
        <w:rPr>
          <w:rFonts w:ascii="David" w:eastAsia="Times New Roman" w:hAnsi="David" w:cs="David"/>
          <w:color w:val="000000"/>
          <w:sz w:val="24"/>
          <w:szCs w:val="24"/>
          <w:rtl/>
        </w:rPr>
        <w:t>מדובר במבנה קיים לשימור, אשר דור</w:t>
      </w:r>
      <w:r w:rsidR="00FA310C">
        <w:rPr>
          <w:rFonts w:ascii="David" w:eastAsia="Times New Roman" w:hAnsi="David" w:cs="David"/>
          <w:color w:val="000000"/>
          <w:sz w:val="24"/>
          <w:szCs w:val="24"/>
          <w:rtl/>
        </w:rPr>
        <w:t xml:space="preserve">ש מהקבלן המבצע התמחות בתחום </w:t>
      </w:r>
      <w:r w:rsidRPr="00FA310C">
        <w:rPr>
          <w:rFonts w:ascii="David" w:eastAsia="Times New Roman" w:hAnsi="David" w:cs="David"/>
          <w:color w:val="000000"/>
          <w:sz w:val="24"/>
          <w:szCs w:val="24"/>
          <w:rtl/>
        </w:rPr>
        <w:t>השימור.</w:t>
      </w:r>
    </w:p>
    <w:p w:rsidR="00AD1F84" w:rsidRPr="00FA310C" w:rsidRDefault="00AD1F84" w:rsidP="00FF5B96">
      <w:pPr>
        <w:keepNext/>
        <w:keepLines/>
        <w:spacing w:before="120" w:after="120" w:line="360" w:lineRule="auto"/>
        <w:contextualSpacing/>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הזוכה ישמש כקבלן הבניין הראשי והוא יוכל להתקשר עם קבלני משנה, לרבות בתחום השימור, ובלבד שקבלן השימור יפורט כחלק מההצעה, ויעמוד בכל דרישות המכרז הנוגעות לקבלן השימור.</w:t>
      </w:r>
    </w:p>
    <w:p w:rsidR="00AD1F84" w:rsidRPr="00FA310C" w:rsidRDefault="00AD1F84" w:rsidP="00FF5B96">
      <w:pPr>
        <w:keepNext/>
        <w:keepLines/>
        <w:spacing w:before="120" w:after="120" w:line="360" w:lineRule="auto"/>
        <w:contextualSpacing/>
        <w:jc w:val="both"/>
        <w:rPr>
          <w:rFonts w:ascii="David" w:eastAsia="Times New Roman" w:hAnsi="David" w:cs="David"/>
          <w:color w:val="000000"/>
          <w:sz w:val="24"/>
          <w:szCs w:val="24"/>
        </w:rPr>
      </w:pPr>
      <w:r w:rsidRPr="00FA310C">
        <w:rPr>
          <w:rFonts w:ascii="David" w:eastAsia="Times New Roman" w:hAnsi="David" w:cs="David"/>
          <w:color w:val="000000"/>
          <w:sz w:val="24"/>
          <w:szCs w:val="24"/>
          <w:rtl/>
        </w:rPr>
        <w:t>יובהר כי העבודות נשוא מכרז זה יבוצעו אך ורק על ידי המציע הזוכה במכרז, בהתאם לתנאי המכרז, וכי למציע לא תעמוד האפשרות להסב את מחויבויותיו בהתאם להסכם זה לאחר העבודות יבוצעו על ידי המציע או מי מטעמו ויהיו באחריותו המקצועית הבלעדית של המציע.</w:t>
      </w:r>
    </w:p>
    <w:p w:rsidR="004C41DD" w:rsidRPr="00FA310C" w:rsidRDefault="004C41DD" w:rsidP="00FA310C">
      <w:pPr>
        <w:spacing w:before="120" w:after="120" w:line="360" w:lineRule="auto"/>
        <w:jc w:val="both"/>
        <w:rPr>
          <w:rFonts w:ascii="David" w:eastAsia="Times New Roman" w:hAnsi="David" w:cs="David"/>
          <w:b/>
          <w:bCs/>
          <w:sz w:val="24"/>
          <w:szCs w:val="24"/>
          <w:rtl/>
          <w:lang w:eastAsia="he-IL"/>
        </w:rPr>
      </w:pPr>
    </w:p>
    <w:p w:rsidR="002869BE" w:rsidRPr="00FA310C" w:rsidRDefault="00FA310C" w:rsidP="00FF5B96">
      <w:pPr>
        <w:spacing w:before="120" w:after="120" w:line="360" w:lineRule="auto"/>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1. </w:t>
      </w:r>
      <w:r w:rsidR="002869BE" w:rsidRPr="00FA310C">
        <w:rPr>
          <w:rFonts w:ascii="David" w:eastAsia="Times New Roman" w:hAnsi="David" w:cs="David"/>
          <w:b/>
          <w:bCs/>
          <w:sz w:val="24"/>
          <w:szCs w:val="24"/>
          <w:rtl/>
          <w:lang w:eastAsia="he-IL"/>
        </w:rPr>
        <w:t>ה</w:t>
      </w:r>
      <w:r w:rsidR="002869BE" w:rsidRPr="00FA310C">
        <w:rPr>
          <w:rFonts w:ascii="David" w:eastAsia="Times New Roman" w:hAnsi="David" w:cs="David"/>
          <w:b/>
          <w:bCs/>
          <w:color w:val="000000"/>
          <w:sz w:val="24"/>
          <w:szCs w:val="24"/>
          <w:rtl/>
          <w:lang w:eastAsia="he-IL"/>
        </w:rPr>
        <w:t xml:space="preserve">מועד אחרון להגשת הצעות הנו </w:t>
      </w:r>
      <w:r w:rsidR="003D3855" w:rsidRPr="00FA310C">
        <w:rPr>
          <w:rFonts w:ascii="David" w:eastAsia="Times New Roman" w:hAnsi="David" w:cs="David"/>
          <w:b/>
          <w:bCs/>
          <w:color w:val="000000"/>
          <w:sz w:val="24"/>
          <w:szCs w:val="24"/>
          <w:rtl/>
          <w:lang w:eastAsia="he-IL"/>
        </w:rPr>
        <w:t>03.12.2020</w:t>
      </w:r>
      <w:r w:rsidR="002869BE" w:rsidRPr="00FA310C">
        <w:rPr>
          <w:rFonts w:ascii="David" w:eastAsia="Times New Roman" w:hAnsi="David" w:cs="David"/>
          <w:b/>
          <w:bCs/>
          <w:color w:val="000000"/>
          <w:sz w:val="24"/>
          <w:szCs w:val="24"/>
          <w:rtl/>
          <w:lang w:eastAsia="he-IL"/>
        </w:rPr>
        <w:t>, עד השעה 1</w:t>
      </w:r>
      <w:r w:rsidR="00472C25" w:rsidRPr="00FA310C">
        <w:rPr>
          <w:rFonts w:ascii="David" w:eastAsia="Times New Roman" w:hAnsi="David" w:cs="David"/>
          <w:b/>
          <w:bCs/>
          <w:color w:val="000000"/>
          <w:sz w:val="24"/>
          <w:szCs w:val="24"/>
          <w:rtl/>
          <w:lang w:eastAsia="he-IL"/>
        </w:rPr>
        <w:t>2</w:t>
      </w:r>
      <w:r w:rsidR="002869BE" w:rsidRPr="00FA310C">
        <w:rPr>
          <w:rFonts w:ascii="David" w:eastAsia="Times New Roman" w:hAnsi="David" w:cs="David"/>
          <w:b/>
          <w:bCs/>
          <w:color w:val="000000"/>
          <w:sz w:val="24"/>
          <w:szCs w:val="24"/>
          <w:rtl/>
          <w:lang w:eastAsia="he-IL"/>
        </w:rPr>
        <w:t>:00.</w:t>
      </w:r>
      <w:r w:rsidR="002869BE" w:rsidRPr="00FA310C">
        <w:rPr>
          <w:rFonts w:ascii="David" w:eastAsia="Times New Roman" w:hAnsi="David" w:cs="David"/>
          <w:color w:val="000000"/>
          <w:sz w:val="24"/>
          <w:szCs w:val="24"/>
          <w:rtl/>
          <w:lang w:eastAsia="he-IL"/>
        </w:rPr>
        <w:t xml:space="preserve"> שאר המועדים מפורטים במסמכי המכרז.</w:t>
      </w:r>
    </w:p>
    <w:p w:rsidR="002869BE" w:rsidRDefault="002869BE" w:rsidP="00FA310C">
      <w:pPr>
        <w:spacing w:before="120" w:after="120" w:line="360" w:lineRule="auto"/>
        <w:jc w:val="both"/>
        <w:rPr>
          <w:rFonts w:ascii="David" w:eastAsia="Times New Roman" w:hAnsi="David" w:cs="David"/>
          <w:b/>
          <w:bCs/>
          <w:sz w:val="24"/>
          <w:szCs w:val="24"/>
          <w:rtl/>
          <w:lang w:eastAsia="he-IL"/>
        </w:rPr>
      </w:pPr>
      <w:r w:rsidRPr="00FA310C">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F1450" w:rsidRDefault="002F1450" w:rsidP="00FF5B96">
      <w:pPr>
        <w:spacing w:before="120" w:after="120" w:line="360" w:lineRule="auto"/>
        <w:jc w:val="both"/>
        <w:outlineLvl w:val="1"/>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2. סיור קבלני</w:t>
      </w:r>
    </w:p>
    <w:p w:rsidR="002F1450" w:rsidRDefault="002F1450" w:rsidP="00FA310C">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המשרד מודיע כי השתתפות בסיור הקבלני חובה. מציע המעוניין להגיש הצעתו למכרז נדרש להשתתף בסיור הקבלני.</w:t>
      </w:r>
    </w:p>
    <w:p w:rsidR="002F1450" w:rsidRDefault="002F1450" w:rsidP="008D7503">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על המציע להעביר הודעת מייל לתיבת מכרז בכתובת</w:t>
      </w:r>
      <w:hyperlink r:id="rId10" w:history="1">
        <w:r w:rsidRPr="00F75034">
          <w:rPr>
            <w:rStyle w:val="Hyperlink"/>
            <w:rFonts w:ascii="David" w:eastAsia="Times New Roman" w:hAnsi="David" w:cs="David"/>
            <w:sz w:val="24"/>
            <w:szCs w:val="24"/>
            <w:lang w:eastAsia="he-IL"/>
          </w:rPr>
          <w:t>michraz@justice.gov.il</w:t>
        </w:r>
      </w:hyperlink>
      <w:r>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 xml:space="preserve"> עד ליום </w:t>
      </w:r>
      <w:r w:rsidRPr="002F1450">
        <w:rPr>
          <w:rFonts w:ascii="David" w:eastAsia="Times New Roman" w:hAnsi="David" w:cs="David" w:hint="cs"/>
          <w:b/>
          <w:bCs/>
          <w:sz w:val="24"/>
          <w:szCs w:val="24"/>
          <w:u w:val="single"/>
          <w:rtl/>
          <w:lang w:eastAsia="he-IL"/>
        </w:rPr>
        <w:t>11/11/20202 בשעה 12:00</w:t>
      </w:r>
      <w:r>
        <w:rPr>
          <w:rFonts w:ascii="David" w:eastAsia="Times New Roman" w:hAnsi="David" w:cs="David" w:hint="cs"/>
          <w:sz w:val="24"/>
          <w:szCs w:val="24"/>
          <w:rtl/>
          <w:lang w:eastAsia="he-IL"/>
        </w:rPr>
        <w:t xml:space="preserve"> </w:t>
      </w:r>
      <w:r w:rsidR="008D7503">
        <w:rPr>
          <w:rFonts w:ascii="David" w:eastAsia="Times New Roman" w:hAnsi="David" w:cs="David" w:hint="cs"/>
          <w:sz w:val="24"/>
          <w:szCs w:val="24"/>
          <w:rtl/>
          <w:lang w:eastAsia="he-IL"/>
        </w:rPr>
        <w:t xml:space="preserve">מי </w:t>
      </w:r>
      <w:r>
        <w:rPr>
          <w:rFonts w:ascii="David" w:eastAsia="Times New Roman" w:hAnsi="David" w:cs="David" w:hint="cs"/>
          <w:sz w:val="24"/>
          <w:szCs w:val="24"/>
          <w:rtl/>
          <w:lang w:eastAsia="he-IL"/>
        </w:rPr>
        <w:t xml:space="preserve">איש </w:t>
      </w:r>
      <w:r w:rsidR="008D750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קשר מטעמו שישתתף בסיור.</w:t>
      </w:r>
    </w:p>
    <w:p w:rsidR="002F1450" w:rsidRPr="002F1450" w:rsidRDefault="002F1450" w:rsidP="002F1450">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מועד הסיור נקבע ליום 12/11/2020 שעת הסיור תשלח לכל אחד מהמציעים שישלחו בקשת השתתפות בסיור.</w:t>
      </w:r>
    </w:p>
    <w:p w:rsidR="002869BE" w:rsidRPr="00FA310C" w:rsidRDefault="002F1450" w:rsidP="00FF5B96">
      <w:pPr>
        <w:spacing w:before="120" w:after="120" w:line="360" w:lineRule="auto"/>
        <w:jc w:val="both"/>
        <w:outlineLvl w:val="1"/>
        <w:rPr>
          <w:rFonts w:ascii="David" w:eastAsia="Times New Roman" w:hAnsi="David" w:cs="David"/>
          <w:color w:val="000000"/>
          <w:sz w:val="24"/>
          <w:szCs w:val="24"/>
          <w:lang w:eastAsia="he-IL"/>
        </w:rPr>
      </w:pPr>
      <w:r>
        <w:rPr>
          <w:rFonts w:ascii="David" w:eastAsia="Times New Roman" w:hAnsi="David" w:cs="David" w:hint="cs"/>
          <w:b/>
          <w:bCs/>
          <w:sz w:val="24"/>
          <w:szCs w:val="24"/>
          <w:rtl/>
          <w:lang w:eastAsia="he-IL"/>
        </w:rPr>
        <w:t>3</w:t>
      </w:r>
      <w:r w:rsidR="00FA310C">
        <w:rPr>
          <w:rFonts w:ascii="David" w:eastAsia="Times New Roman" w:hAnsi="David" w:cs="David" w:hint="cs"/>
          <w:b/>
          <w:bCs/>
          <w:sz w:val="24"/>
          <w:szCs w:val="24"/>
          <w:rtl/>
          <w:lang w:eastAsia="he-IL"/>
        </w:rPr>
        <w:t>.</w:t>
      </w:r>
      <w:r w:rsidR="002534B4" w:rsidRPr="00FA310C">
        <w:rPr>
          <w:rFonts w:ascii="David" w:eastAsia="Times New Roman" w:hAnsi="David" w:cs="David"/>
          <w:b/>
          <w:bCs/>
          <w:sz w:val="24"/>
          <w:szCs w:val="24"/>
          <w:rtl/>
          <w:lang w:eastAsia="he-IL"/>
        </w:rPr>
        <w:t xml:space="preserve"> </w:t>
      </w:r>
      <w:r w:rsidR="002869BE" w:rsidRPr="00FA310C">
        <w:rPr>
          <w:rFonts w:ascii="David" w:eastAsia="Times New Roman" w:hAnsi="David" w:cs="David"/>
          <w:b/>
          <w:bCs/>
          <w:sz w:val="24"/>
          <w:szCs w:val="24"/>
          <w:rtl/>
          <w:lang w:eastAsia="he-IL"/>
        </w:rPr>
        <w:t>מסירת ההצעות</w:t>
      </w:r>
    </w:p>
    <w:p w:rsidR="002869BE" w:rsidRPr="00FA310C" w:rsidRDefault="002869BE" w:rsidP="00FA310C">
      <w:pPr>
        <w:spacing w:before="120" w:after="120" w:line="360" w:lineRule="auto"/>
        <w:ind w:left="360"/>
        <w:jc w:val="both"/>
        <w:rPr>
          <w:rFonts w:ascii="David" w:eastAsia="Times New Roman" w:hAnsi="David" w:cs="David"/>
          <w:color w:val="000000"/>
          <w:sz w:val="24"/>
          <w:szCs w:val="24"/>
          <w:rtl/>
          <w:lang w:eastAsia="he-IL"/>
        </w:rPr>
      </w:pPr>
      <w:r w:rsidRPr="00FA310C">
        <w:rPr>
          <w:rFonts w:ascii="David" w:eastAsia="Times New Roman" w:hAnsi="David" w:cs="David"/>
          <w:color w:val="000000"/>
          <w:sz w:val="24"/>
          <w:szCs w:val="24"/>
          <w:rtl/>
        </w:rPr>
        <w:t>יש למסור את ההצעות ב</w:t>
      </w:r>
      <w:r w:rsidRPr="00FA310C">
        <w:rPr>
          <w:rFonts w:ascii="David" w:eastAsia="Times New Roman" w:hAnsi="David" w:cs="David"/>
          <w:sz w:val="24"/>
          <w:szCs w:val="24"/>
          <w:rtl/>
          <w:lang w:eastAsia="he-IL"/>
        </w:rPr>
        <w:t xml:space="preserve">תיבת המכרזים, בבניין משרד </w:t>
      </w:r>
      <w:r w:rsidRPr="00FA310C">
        <w:rPr>
          <w:rFonts w:ascii="David" w:eastAsia="Times New Roman" w:hAnsi="David" w:cs="David"/>
          <w:color w:val="000000"/>
          <w:sz w:val="24"/>
          <w:szCs w:val="24"/>
          <w:rtl/>
          <w:lang w:eastAsia="he-IL"/>
        </w:rPr>
        <w:t>המשפטים</w:t>
      </w:r>
      <w:r w:rsidRPr="00FA310C">
        <w:rPr>
          <w:rFonts w:ascii="David" w:eastAsia="Times New Roman" w:hAnsi="David" w:cs="David"/>
          <w:sz w:val="24"/>
          <w:szCs w:val="24"/>
          <w:rtl/>
          <w:lang w:eastAsia="he-IL"/>
        </w:rPr>
        <w:t xml:space="preserve"> בחדר </w:t>
      </w:r>
      <w:r w:rsidR="00BA34CF" w:rsidRPr="00FA310C">
        <w:rPr>
          <w:rFonts w:ascii="David" w:eastAsia="Times New Roman" w:hAnsi="David" w:cs="David"/>
          <w:sz w:val="24"/>
          <w:szCs w:val="24"/>
          <w:rtl/>
          <w:lang w:eastAsia="he-IL"/>
        </w:rPr>
        <w:t>40</w:t>
      </w:r>
      <w:r w:rsidRPr="00FA310C">
        <w:rPr>
          <w:rFonts w:ascii="David" w:eastAsia="Times New Roman" w:hAnsi="David" w:cs="David"/>
          <w:color w:val="000000"/>
          <w:sz w:val="24"/>
          <w:szCs w:val="24"/>
          <w:rtl/>
          <w:lang w:eastAsia="he-IL"/>
        </w:rPr>
        <w:t xml:space="preserve">, </w:t>
      </w:r>
      <w:r w:rsidR="00BA34CF" w:rsidRPr="00FA310C">
        <w:rPr>
          <w:rFonts w:ascii="David" w:eastAsia="Times New Roman" w:hAnsi="David" w:cs="David"/>
          <w:color w:val="000000"/>
          <w:sz w:val="24"/>
          <w:szCs w:val="24"/>
          <w:rtl/>
          <w:lang w:eastAsia="he-IL"/>
        </w:rPr>
        <w:t xml:space="preserve">קומה 3, </w:t>
      </w:r>
      <w:r w:rsidRPr="00FA310C">
        <w:rPr>
          <w:rFonts w:ascii="David" w:eastAsia="Times New Roman" w:hAnsi="David" w:cs="David"/>
          <w:color w:val="000000"/>
          <w:sz w:val="24"/>
          <w:szCs w:val="24"/>
          <w:rtl/>
          <w:lang w:eastAsia="he-IL"/>
        </w:rPr>
        <w:t xml:space="preserve">רח' </w:t>
      </w:r>
      <w:r w:rsidR="00BA34CF" w:rsidRPr="00FA310C">
        <w:rPr>
          <w:rFonts w:ascii="David" w:eastAsia="Times New Roman" w:hAnsi="David" w:cs="David"/>
          <w:color w:val="000000"/>
          <w:sz w:val="24"/>
          <w:szCs w:val="24"/>
          <w:rtl/>
          <w:lang w:eastAsia="he-IL"/>
        </w:rPr>
        <w:t>המלך דוד 20,</w:t>
      </w:r>
      <w:r w:rsidRPr="00FA310C">
        <w:rPr>
          <w:rFonts w:ascii="David" w:eastAsia="Times New Roman" w:hAnsi="David" w:cs="David"/>
          <w:color w:val="000000"/>
          <w:sz w:val="24"/>
          <w:szCs w:val="24"/>
          <w:rtl/>
          <w:lang w:eastAsia="he-IL"/>
        </w:rPr>
        <w:t xml:space="preserve"> ירושלים. ההצעות יוכנסו פיזית לתוך תיבת המכרזים של המשרד עד למועד האחרון</w:t>
      </w:r>
      <w:r w:rsidRPr="00FA310C">
        <w:rPr>
          <w:rFonts w:ascii="David" w:eastAsia="Times New Roman" w:hAnsi="David" w:cs="David"/>
          <w:sz w:val="24"/>
          <w:szCs w:val="24"/>
          <w:rtl/>
        </w:rPr>
        <w:t xml:space="preserve"> להגשת ההצעות</w:t>
      </w:r>
      <w:r w:rsidRPr="00FA310C">
        <w:rPr>
          <w:rFonts w:ascii="David" w:eastAsia="Times New Roman" w:hAnsi="David" w:cs="David"/>
          <w:color w:val="000000"/>
          <w:sz w:val="24"/>
          <w:szCs w:val="24"/>
          <w:rtl/>
          <w:lang w:eastAsia="he-IL"/>
        </w:rPr>
        <w:t>.</w:t>
      </w:r>
      <w:r w:rsidRPr="00FA310C">
        <w:rPr>
          <w:rFonts w:ascii="David" w:eastAsia="Times New Roman" w:hAnsi="David" w:cs="David"/>
          <w:color w:val="000000"/>
          <w:sz w:val="24"/>
          <w:szCs w:val="24"/>
          <w:rtl/>
        </w:rPr>
        <w:t xml:space="preserve"> להוראות המלאות בעניין אופן מסירת ההצעות יש לעיין במסמכי המכרז. </w:t>
      </w:r>
    </w:p>
    <w:p w:rsidR="002869BE" w:rsidRPr="00FA310C" w:rsidRDefault="002F1450" w:rsidP="00FF5B96">
      <w:pPr>
        <w:spacing w:before="120" w:after="120" w:line="360" w:lineRule="auto"/>
        <w:jc w:val="both"/>
        <w:outlineLvl w:val="1"/>
        <w:rPr>
          <w:rFonts w:ascii="David" w:eastAsia="Times New Roman" w:hAnsi="David" w:cs="David"/>
          <w:sz w:val="24"/>
          <w:szCs w:val="24"/>
          <w:lang w:eastAsia="he-IL"/>
        </w:rPr>
      </w:pPr>
      <w:r>
        <w:rPr>
          <w:rFonts w:ascii="David" w:eastAsia="Times New Roman" w:hAnsi="David" w:cs="David" w:hint="cs"/>
          <w:b/>
          <w:bCs/>
          <w:sz w:val="24"/>
          <w:szCs w:val="24"/>
          <w:rtl/>
          <w:lang w:eastAsia="he-IL"/>
        </w:rPr>
        <w:t>4</w:t>
      </w:r>
      <w:r w:rsidR="00552C30" w:rsidRPr="00FA310C">
        <w:rPr>
          <w:rFonts w:ascii="David" w:eastAsia="Times New Roman" w:hAnsi="David" w:cs="David"/>
          <w:b/>
          <w:bCs/>
          <w:sz w:val="24"/>
          <w:szCs w:val="24"/>
          <w:rtl/>
          <w:lang w:eastAsia="he-IL"/>
        </w:rPr>
        <w:t xml:space="preserve">. </w:t>
      </w:r>
      <w:r w:rsidR="002869BE" w:rsidRPr="00FA310C">
        <w:rPr>
          <w:rFonts w:ascii="David" w:eastAsia="Times New Roman" w:hAnsi="David" w:cs="David"/>
          <w:b/>
          <w:bCs/>
          <w:sz w:val="24"/>
          <w:szCs w:val="24"/>
          <w:rtl/>
          <w:lang w:eastAsia="he-IL"/>
        </w:rPr>
        <w:t>תקופת ההתקשרות</w:t>
      </w:r>
    </w:p>
    <w:p w:rsidR="00FA44FF" w:rsidRPr="00FA310C" w:rsidRDefault="00FA44FF" w:rsidP="00FA310C">
      <w:pPr>
        <w:spacing w:before="120" w:after="120" w:line="360" w:lineRule="auto"/>
        <w:ind w:left="360"/>
        <w:jc w:val="both"/>
        <w:rPr>
          <w:rFonts w:ascii="David" w:eastAsia="Times New Roman" w:hAnsi="David" w:cs="David"/>
          <w:color w:val="000000"/>
          <w:sz w:val="24"/>
          <w:szCs w:val="24"/>
          <w:rtl/>
          <w:lang w:eastAsia="he-IL"/>
        </w:rPr>
      </w:pPr>
      <w:r w:rsidRPr="00FA310C">
        <w:rPr>
          <w:rFonts w:ascii="David" w:eastAsia="Times New Roman" w:hAnsi="David" w:cs="David"/>
          <w:color w:val="000000"/>
          <w:sz w:val="24"/>
          <w:szCs w:val="24"/>
          <w:rtl/>
          <w:lang w:eastAsia="he-IL"/>
        </w:rPr>
        <w:t>תקופת ההתקשרות הראשונה הינה לשנתיים (2 שנים). למשרד קיימת הזכות להאריך את תקופת ההתקשרות בעוד שתי (2) תקופות נוספות בנות שנה אחת (1) כל אחת, ובסה"כ תקופת ההתקשרות לא תארך יותר מארבע (4) שנים.</w:t>
      </w:r>
    </w:p>
    <w:p w:rsidR="00552C30" w:rsidRPr="00FA310C" w:rsidRDefault="002F1450" w:rsidP="00FF5B96">
      <w:pPr>
        <w:spacing w:before="120" w:after="120" w:line="360" w:lineRule="auto"/>
        <w:jc w:val="both"/>
        <w:outlineLvl w:val="1"/>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5</w:t>
      </w:r>
      <w:r w:rsidR="00552C30" w:rsidRPr="00FA310C">
        <w:rPr>
          <w:rFonts w:ascii="David" w:eastAsia="Times New Roman" w:hAnsi="David" w:cs="David"/>
          <w:b/>
          <w:bCs/>
          <w:sz w:val="24"/>
          <w:szCs w:val="24"/>
          <w:rtl/>
          <w:lang w:eastAsia="he-IL"/>
        </w:rPr>
        <w:t xml:space="preserve">. </w:t>
      </w:r>
      <w:r w:rsidR="002869BE" w:rsidRPr="00FA310C">
        <w:rPr>
          <w:rFonts w:ascii="David" w:eastAsia="Times New Roman" w:hAnsi="David" w:cs="David"/>
          <w:b/>
          <w:bCs/>
          <w:sz w:val="24"/>
          <w:szCs w:val="24"/>
          <w:rtl/>
          <w:lang w:eastAsia="he-IL"/>
        </w:rPr>
        <w:t>תנאי סף</w:t>
      </w:r>
      <w:r w:rsidR="00FA310C">
        <w:rPr>
          <w:rFonts w:ascii="David" w:eastAsia="Times New Roman" w:hAnsi="David" w:cs="David" w:hint="cs"/>
          <w:b/>
          <w:bCs/>
          <w:sz w:val="24"/>
          <w:szCs w:val="24"/>
          <w:rtl/>
          <w:lang w:eastAsia="he-IL"/>
        </w:rPr>
        <w:t xml:space="preserve"> מנהליים</w:t>
      </w:r>
      <w:r w:rsidR="002869BE" w:rsidRPr="00FA310C">
        <w:rPr>
          <w:rFonts w:ascii="David" w:eastAsia="Times New Roman" w:hAnsi="David" w:cs="David"/>
          <w:b/>
          <w:bCs/>
          <w:sz w:val="24"/>
          <w:szCs w:val="24"/>
          <w:rtl/>
          <w:lang w:eastAsia="he-IL"/>
        </w:rPr>
        <w:t xml:space="preserve"> – לנוסח המלא והמחייב של תנאי הסף יש לעיין במסמכי המכרז. </w:t>
      </w:r>
      <w:bookmarkStart w:id="0" w:name="_Ref321923070"/>
    </w:p>
    <w:p w:rsidR="00EB4C26" w:rsidRPr="00FA310C" w:rsidRDefault="00FF5229" w:rsidP="00FA310C">
      <w:pPr>
        <w:pStyle w:val="a4"/>
        <w:numPr>
          <w:ilvl w:val="1"/>
          <w:numId w:val="25"/>
        </w:numPr>
        <w:spacing w:before="120" w:after="120" w:line="360" w:lineRule="auto"/>
        <w:jc w:val="both"/>
        <w:rPr>
          <w:rFonts w:ascii="David" w:hAnsi="David" w:cs="David"/>
          <w:sz w:val="24"/>
          <w:szCs w:val="24"/>
        </w:rPr>
      </w:pPr>
      <w:r w:rsidRPr="00FA310C">
        <w:rPr>
          <w:rFonts w:ascii="David" w:hAnsi="David" w:cs="David"/>
          <w:sz w:val="24"/>
          <w:szCs w:val="24"/>
          <w:rtl/>
        </w:rPr>
        <w:lastRenderedPageBreak/>
        <w:t>המציע הוא תאגיד או עוסק מורשה הרשום כחוק בישראל ומהווה ישות משפטית אחת</w:t>
      </w:r>
      <w:bookmarkStart w:id="1" w:name="_Ref491783064"/>
      <w:bookmarkStart w:id="2" w:name="_Ref321923565"/>
      <w:bookmarkEnd w:id="0"/>
      <w:r w:rsidR="00EB4C26" w:rsidRPr="00FA310C">
        <w:rPr>
          <w:rFonts w:ascii="David" w:hAnsi="David" w:cs="David"/>
          <w:sz w:val="24"/>
          <w:szCs w:val="24"/>
          <w:rtl/>
        </w:rPr>
        <w:t>.</w:t>
      </w:r>
      <w:bookmarkStart w:id="3" w:name="תנאי_סף_3"/>
      <w:bookmarkStart w:id="4" w:name="_Ref438116826"/>
    </w:p>
    <w:p w:rsidR="00EB4C26" w:rsidRPr="00FA310C" w:rsidRDefault="00EB4C26" w:rsidP="00FA310C">
      <w:pPr>
        <w:pStyle w:val="a4"/>
        <w:numPr>
          <w:ilvl w:val="1"/>
          <w:numId w:val="25"/>
        </w:numPr>
        <w:spacing w:before="120" w:after="120" w:line="360" w:lineRule="auto"/>
        <w:jc w:val="both"/>
        <w:rPr>
          <w:rFonts w:ascii="David" w:hAnsi="David" w:cs="David"/>
          <w:sz w:val="24"/>
          <w:szCs w:val="24"/>
        </w:rPr>
      </w:pPr>
      <w:r w:rsidRPr="00FA310C">
        <w:rPr>
          <w:rFonts w:ascii="David" w:hAnsi="David" w:cs="David"/>
          <w:sz w:val="24"/>
          <w:szCs w:val="24"/>
          <w:rtl/>
        </w:rPr>
        <w:t>המציע מחזיק בכל האישורים הנדרשים לפי חוק עסקאות גופים ציבוריים התשל"ו-1976 (אכיפת ניהול חשבונות ותשלום חובות מס)</w:t>
      </w:r>
      <w:bookmarkEnd w:id="3"/>
      <w:r w:rsidRPr="00FA310C">
        <w:rPr>
          <w:rFonts w:ascii="David" w:hAnsi="David" w:cs="David"/>
          <w:sz w:val="24"/>
          <w:szCs w:val="24"/>
          <w:rtl/>
        </w:rPr>
        <w:t>, כשהם תקפים, לרבות:</w:t>
      </w:r>
      <w:bookmarkEnd w:id="4"/>
      <w:r w:rsidRPr="00FA310C">
        <w:rPr>
          <w:rFonts w:ascii="David" w:hAnsi="David" w:cs="David"/>
          <w:sz w:val="24"/>
          <w:szCs w:val="24"/>
          <w:rtl/>
        </w:rPr>
        <w:t xml:space="preserve"> </w:t>
      </w:r>
    </w:p>
    <w:p w:rsidR="00047DAD" w:rsidRPr="00FA310C" w:rsidRDefault="00047DAD" w:rsidP="00FA310C">
      <w:pPr>
        <w:pStyle w:val="a4"/>
        <w:numPr>
          <w:ilvl w:val="0"/>
          <w:numId w:val="24"/>
        </w:numPr>
        <w:spacing w:before="120" w:after="120" w:line="360" w:lineRule="auto"/>
        <w:jc w:val="both"/>
        <w:rPr>
          <w:rFonts w:ascii="David" w:eastAsia="Times New Roman" w:hAnsi="David" w:cs="David"/>
          <w:sz w:val="24"/>
          <w:szCs w:val="24"/>
          <w:lang w:eastAsia="he-IL"/>
        </w:rPr>
      </w:pPr>
      <w:r w:rsidRPr="00FA310C">
        <w:rPr>
          <w:rFonts w:ascii="David" w:hAnsi="David" w:cs="David"/>
          <w:sz w:val="24"/>
          <w:szCs w:val="24"/>
          <w:rtl/>
        </w:rPr>
        <w:t>אישור על ניהול פנקסי חשבונות ורשומות לפי חוק עסקאות גופים ציבוריים, תשל"ו – 1976</w:t>
      </w:r>
      <w:r w:rsidRPr="00FA310C">
        <w:rPr>
          <w:rFonts w:ascii="David" w:eastAsia="Times New Roman" w:hAnsi="David" w:cs="David"/>
          <w:sz w:val="24"/>
          <w:szCs w:val="24"/>
          <w:rtl/>
          <w:lang w:eastAsia="he-IL"/>
        </w:rPr>
        <w:t>.</w:t>
      </w:r>
    </w:p>
    <w:p w:rsidR="00EB4C26" w:rsidRPr="00FA310C" w:rsidRDefault="00047DAD" w:rsidP="00FA310C">
      <w:pPr>
        <w:pStyle w:val="a4"/>
        <w:numPr>
          <w:ilvl w:val="0"/>
          <w:numId w:val="24"/>
        </w:numPr>
        <w:spacing w:before="120" w:after="120" w:line="360" w:lineRule="auto"/>
        <w:jc w:val="both"/>
        <w:rPr>
          <w:rFonts w:ascii="David" w:eastAsia="Times New Roman" w:hAnsi="David" w:cs="David"/>
          <w:sz w:val="24"/>
          <w:szCs w:val="24"/>
          <w:lang w:eastAsia="he-IL"/>
        </w:rPr>
      </w:pPr>
      <w:r w:rsidRPr="00FA310C">
        <w:rPr>
          <w:rFonts w:ascii="David" w:hAnsi="David" w:cs="David"/>
          <w:sz w:val="24"/>
          <w:szCs w:val="24"/>
          <w:rtl/>
        </w:rPr>
        <w:t>תצהיר בדבר היעדר הרשעות בגין העסקת עובדים זרים ושכר מינימום.</w:t>
      </w:r>
    </w:p>
    <w:p w:rsidR="00047DAD" w:rsidRPr="00FA310C" w:rsidRDefault="00047DAD" w:rsidP="00FA310C">
      <w:pPr>
        <w:pStyle w:val="a4"/>
        <w:numPr>
          <w:ilvl w:val="1"/>
          <w:numId w:val="25"/>
        </w:numPr>
        <w:spacing w:before="120" w:after="120" w:line="360" w:lineRule="auto"/>
        <w:jc w:val="both"/>
        <w:rPr>
          <w:rFonts w:ascii="David" w:hAnsi="David" w:cs="David"/>
          <w:sz w:val="24"/>
          <w:szCs w:val="24"/>
        </w:rPr>
      </w:pPr>
      <w:r w:rsidRPr="00FA310C">
        <w:rPr>
          <w:rFonts w:ascii="David" w:hAnsi="David" w:cs="David"/>
          <w:sz w:val="24"/>
          <w:szCs w:val="24"/>
          <w:rtl/>
        </w:rPr>
        <w:t>תצהיר בדבר עמידה בחוק שוויון זכויות לאנשים עם מוגבלות.</w:t>
      </w:r>
    </w:p>
    <w:p w:rsidR="00EB4C26" w:rsidRPr="00FA310C" w:rsidRDefault="00047DAD" w:rsidP="00FA310C">
      <w:pPr>
        <w:pStyle w:val="a4"/>
        <w:numPr>
          <w:ilvl w:val="1"/>
          <w:numId w:val="25"/>
        </w:numPr>
        <w:spacing w:before="120" w:after="120" w:line="360" w:lineRule="auto"/>
        <w:jc w:val="both"/>
        <w:rPr>
          <w:rFonts w:ascii="David" w:hAnsi="David" w:cs="David"/>
          <w:sz w:val="24"/>
          <w:szCs w:val="24"/>
        </w:rPr>
      </w:pPr>
      <w:r w:rsidRPr="00FA310C">
        <w:rPr>
          <w:rFonts w:ascii="David" w:hAnsi="David" w:cs="David"/>
          <w:sz w:val="24"/>
          <w:szCs w:val="24"/>
          <w:rtl/>
        </w:rPr>
        <w:t>תצהיר בדבר אי תיאום הצעות במכרז.</w:t>
      </w:r>
    </w:p>
    <w:p w:rsidR="00047DAD" w:rsidRPr="00FA310C" w:rsidRDefault="002F1450" w:rsidP="002F1450">
      <w:pPr>
        <w:pStyle w:val="a4"/>
        <w:numPr>
          <w:ilvl w:val="1"/>
          <w:numId w:val="25"/>
        </w:numPr>
        <w:spacing w:before="120" w:after="120" w:line="360" w:lineRule="auto"/>
        <w:jc w:val="both"/>
        <w:rPr>
          <w:rFonts w:ascii="David" w:hAnsi="David" w:cs="David"/>
          <w:sz w:val="24"/>
          <w:szCs w:val="24"/>
        </w:rPr>
      </w:pPr>
      <w:r>
        <w:rPr>
          <w:rFonts w:ascii="David" w:hAnsi="David" w:cs="David" w:hint="cs"/>
          <w:sz w:val="24"/>
          <w:szCs w:val="24"/>
          <w:rtl/>
        </w:rPr>
        <w:t>אישור רו"ח אודות היעדר הערת עסק חי.</w:t>
      </w:r>
    </w:p>
    <w:p w:rsidR="00047DAD" w:rsidRPr="00FA310C" w:rsidRDefault="00047DAD" w:rsidP="00FA310C">
      <w:pPr>
        <w:pStyle w:val="a4"/>
        <w:numPr>
          <w:ilvl w:val="1"/>
          <w:numId w:val="25"/>
        </w:numPr>
        <w:spacing w:before="120" w:after="120" w:line="360" w:lineRule="auto"/>
        <w:jc w:val="both"/>
        <w:rPr>
          <w:rFonts w:ascii="David" w:hAnsi="David" w:cs="David"/>
          <w:sz w:val="24"/>
          <w:szCs w:val="24"/>
        </w:rPr>
      </w:pPr>
      <w:r w:rsidRPr="00FA310C">
        <w:rPr>
          <w:rFonts w:ascii="David" w:hAnsi="David" w:cs="David"/>
          <w:sz w:val="24"/>
          <w:szCs w:val="24"/>
          <w:rtl/>
        </w:rPr>
        <w:t>ערבות</w:t>
      </w:r>
      <w:bookmarkStart w:id="5" w:name="_Ref355502726"/>
      <w:bookmarkStart w:id="6" w:name="_Ref360680738"/>
      <w:r w:rsidRPr="00FA310C">
        <w:rPr>
          <w:rFonts w:ascii="David" w:hAnsi="David" w:cs="David"/>
          <w:sz w:val="24"/>
          <w:szCs w:val="24"/>
          <w:rtl/>
        </w:rPr>
        <w:t xml:space="preserve"> מכרז. </w:t>
      </w:r>
      <w:bookmarkStart w:id="7" w:name="_Ref45708234"/>
      <w:bookmarkEnd w:id="5"/>
      <w:bookmarkEnd w:id="6"/>
    </w:p>
    <w:p w:rsidR="00FA310C" w:rsidRDefault="002F1450" w:rsidP="00CB2C2E">
      <w:pPr>
        <w:pStyle w:val="a4"/>
        <w:numPr>
          <w:ilvl w:val="1"/>
          <w:numId w:val="25"/>
        </w:numPr>
        <w:spacing w:before="120" w:after="120" w:line="360" w:lineRule="auto"/>
        <w:jc w:val="both"/>
        <w:rPr>
          <w:rFonts w:ascii="David" w:hAnsi="David" w:cs="David"/>
          <w:sz w:val="24"/>
          <w:szCs w:val="24"/>
        </w:rPr>
      </w:pPr>
      <w:r w:rsidRPr="002F1450">
        <w:rPr>
          <w:rFonts w:ascii="David" w:hAnsi="David" w:cs="David" w:hint="cs"/>
          <w:sz w:val="24"/>
          <w:szCs w:val="24"/>
          <w:rtl/>
        </w:rPr>
        <w:t>השתתפות חובה בסיור קבלנים כמפורט במסמכי המכרז.</w:t>
      </w:r>
      <w:bookmarkStart w:id="8" w:name="_Ref321923051"/>
      <w:bookmarkStart w:id="9" w:name="_Ref526062252"/>
      <w:bookmarkEnd w:id="1"/>
      <w:bookmarkEnd w:id="2"/>
      <w:bookmarkEnd w:id="7"/>
    </w:p>
    <w:p w:rsidR="002F1450" w:rsidRPr="002F1450" w:rsidRDefault="002F1450" w:rsidP="002F1450">
      <w:pPr>
        <w:pStyle w:val="a4"/>
        <w:spacing w:before="120" w:after="120" w:line="360" w:lineRule="auto"/>
        <w:ind w:left="1011"/>
        <w:jc w:val="both"/>
        <w:rPr>
          <w:rFonts w:ascii="David" w:hAnsi="David" w:cs="David"/>
          <w:sz w:val="24"/>
          <w:szCs w:val="24"/>
        </w:rPr>
      </w:pPr>
    </w:p>
    <w:bookmarkEnd w:id="8"/>
    <w:bookmarkEnd w:id="9"/>
    <w:p w:rsidR="00821B40" w:rsidRPr="00FA310C" w:rsidRDefault="002F1450" w:rsidP="00FF5B96">
      <w:pPr>
        <w:tabs>
          <w:tab w:val="left" w:pos="368"/>
        </w:tabs>
        <w:spacing w:before="120" w:after="120" w:line="360" w:lineRule="auto"/>
        <w:ind w:left="142"/>
        <w:jc w:val="both"/>
        <w:outlineLvl w:val="1"/>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6.</w:t>
      </w:r>
      <w:r>
        <w:rPr>
          <w:rFonts w:ascii="David" w:eastAsia="Times New Roman" w:hAnsi="David" w:cs="David"/>
          <w:b/>
          <w:bCs/>
          <w:sz w:val="24"/>
          <w:szCs w:val="24"/>
          <w:rtl/>
          <w:lang w:eastAsia="he-IL"/>
        </w:rPr>
        <w:tab/>
      </w:r>
      <w:r w:rsidR="00821B40" w:rsidRPr="00FA310C">
        <w:rPr>
          <w:rFonts w:ascii="David" w:eastAsia="Times New Roman" w:hAnsi="David" w:cs="David"/>
          <w:b/>
          <w:bCs/>
          <w:sz w:val="24"/>
          <w:szCs w:val="24"/>
          <w:rtl/>
          <w:lang w:eastAsia="he-IL"/>
        </w:rPr>
        <w:t>תנאי הסף המקצועיים מפורטים במסמכי המכרז.</w:t>
      </w:r>
    </w:p>
    <w:p w:rsidR="002869BE" w:rsidRPr="002F1450" w:rsidRDefault="002F1450" w:rsidP="00FF5B96">
      <w:pPr>
        <w:tabs>
          <w:tab w:val="left" w:pos="368"/>
        </w:tabs>
        <w:spacing w:before="120" w:after="120" w:line="360" w:lineRule="auto"/>
        <w:ind w:left="142"/>
        <w:jc w:val="both"/>
        <w:outlineLvl w:val="1"/>
        <w:rPr>
          <w:rFonts w:ascii="David" w:hAnsi="David" w:cs="David"/>
          <w:b/>
          <w:bCs/>
          <w:sz w:val="24"/>
          <w:szCs w:val="24"/>
        </w:rPr>
      </w:pPr>
      <w:r>
        <w:rPr>
          <w:rFonts w:ascii="David" w:eastAsia="Times New Roman" w:hAnsi="David" w:cs="David" w:hint="cs"/>
          <w:b/>
          <w:bCs/>
          <w:sz w:val="24"/>
          <w:szCs w:val="24"/>
          <w:rtl/>
          <w:lang w:eastAsia="he-IL"/>
        </w:rPr>
        <w:t xml:space="preserve">7. </w:t>
      </w:r>
      <w:r w:rsidR="002869BE" w:rsidRPr="002F1450">
        <w:rPr>
          <w:rFonts w:ascii="David" w:eastAsia="Times New Roman" w:hAnsi="David" w:cs="David"/>
          <w:b/>
          <w:bCs/>
          <w:sz w:val="24"/>
          <w:szCs w:val="24"/>
          <w:rtl/>
          <w:lang w:eastAsia="he-IL"/>
        </w:rPr>
        <w:t>זכויות</w:t>
      </w:r>
      <w:r w:rsidR="002869BE" w:rsidRPr="002F1450">
        <w:rPr>
          <w:rFonts w:ascii="David" w:hAnsi="David" w:cs="David"/>
          <w:b/>
          <w:bCs/>
          <w:sz w:val="24"/>
          <w:szCs w:val="24"/>
          <w:rtl/>
        </w:rPr>
        <w:t xml:space="preserve"> המשרד </w:t>
      </w:r>
    </w:p>
    <w:p w:rsidR="002869BE" w:rsidRPr="00FA310C" w:rsidRDefault="002869BE" w:rsidP="00FA310C">
      <w:pPr>
        <w:spacing w:before="120" w:after="120" w:line="360" w:lineRule="auto"/>
        <w:ind w:left="360"/>
        <w:jc w:val="both"/>
        <w:rPr>
          <w:rFonts w:ascii="David" w:hAnsi="David" w:cs="David"/>
          <w:sz w:val="24"/>
          <w:szCs w:val="24"/>
          <w:rtl/>
        </w:rPr>
      </w:pPr>
      <w:r w:rsidRPr="00FA310C">
        <w:rPr>
          <w:rFonts w:ascii="David" w:hAnsi="David" w:cs="David"/>
          <w:sz w:val="24"/>
          <w:szCs w:val="24"/>
          <w:rtl/>
        </w:rPr>
        <w:t xml:space="preserve">כמפורט במסמכי המכרז. יובהר כי </w:t>
      </w:r>
      <w:r w:rsidRPr="00FA310C">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2869BE" w:rsidRPr="002F1450" w:rsidRDefault="002869BE" w:rsidP="00FF5B96">
      <w:pPr>
        <w:pStyle w:val="a4"/>
        <w:numPr>
          <w:ilvl w:val="0"/>
          <w:numId w:val="27"/>
        </w:numPr>
        <w:tabs>
          <w:tab w:val="left" w:pos="368"/>
        </w:tabs>
        <w:spacing w:before="120" w:after="120" w:line="360" w:lineRule="auto"/>
        <w:jc w:val="both"/>
        <w:outlineLvl w:val="1"/>
        <w:rPr>
          <w:rFonts w:ascii="David" w:hAnsi="David" w:cs="David"/>
          <w:b/>
          <w:bCs/>
          <w:sz w:val="24"/>
          <w:szCs w:val="24"/>
        </w:rPr>
      </w:pPr>
      <w:r w:rsidRPr="002F1450">
        <w:rPr>
          <w:rFonts w:ascii="David" w:hAnsi="David" w:cs="David"/>
          <w:b/>
          <w:bCs/>
          <w:sz w:val="24"/>
          <w:szCs w:val="24"/>
          <w:rtl/>
        </w:rPr>
        <w:t xml:space="preserve">פרסום המכרז </w:t>
      </w:r>
    </w:p>
    <w:p w:rsidR="002869BE" w:rsidRPr="00FA310C" w:rsidRDefault="002869BE" w:rsidP="00FA310C">
      <w:pPr>
        <w:spacing w:before="120" w:after="120" w:line="360" w:lineRule="auto"/>
        <w:ind w:left="368"/>
        <w:jc w:val="both"/>
        <w:rPr>
          <w:rFonts w:ascii="David" w:hAnsi="David" w:cs="David"/>
          <w:b/>
          <w:bCs/>
          <w:sz w:val="24"/>
          <w:szCs w:val="24"/>
          <w:rtl/>
        </w:rPr>
      </w:pPr>
      <w:r w:rsidRPr="00FA310C">
        <w:rPr>
          <w:rFonts w:ascii="David" w:hAnsi="David" w:cs="David"/>
          <w:sz w:val="24"/>
          <w:szCs w:val="24"/>
          <w:rtl/>
        </w:rPr>
        <w:t xml:space="preserve">מסמכי המכרז יפורסמו </w:t>
      </w:r>
      <w:r w:rsidR="00F62EA5" w:rsidRPr="00FA310C">
        <w:rPr>
          <w:rFonts w:ascii="David" w:hAnsi="David" w:cs="David"/>
          <w:sz w:val="24"/>
          <w:szCs w:val="24"/>
          <w:rtl/>
        </w:rPr>
        <w:t xml:space="preserve">באתר מנהל הרכש </w:t>
      </w:r>
      <w:r w:rsidR="00FA310C">
        <w:rPr>
          <w:rFonts w:ascii="David" w:hAnsi="David" w:cs="David" w:hint="cs"/>
          <w:sz w:val="24"/>
          <w:szCs w:val="24"/>
          <w:rtl/>
        </w:rPr>
        <w:t xml:space="preserve">הממשלתי </w:t>
      </w:r>
      <w:r w:rsidR="00344C89">
        <w:rPr>
          <w:rFonts w:ascii="David" w:hAnsi="David" w:cs="David" w:hint="cs"/>
          <w:sz w:val="24"/>
          <w:szCs w:val="24"/>
          <w:rtl/>
        </w:rPr>
        <w:t xml:space="preserve">בכתובת </w:t>
      </w:r>
      <w:r w:rsidR="00F62EA5" w:rsidRPr="00FA310C">
        <w:rPr>
          <w:rFonts w:ascii="David" w:hAnsi="David" w:cs="David"/>
          <w:sz w:val="24"/>
          <w:szCs w:val="24"/>
          <w:rtl/>
        </w:rPr>
        <w:t>ו</w:t>
      </w:r>
      <w:r w:rsidRPr="00FA310C">
        <w:rPr>
          <w:rFonts w:ascii="David" w:hAnsi="David" w:cs="David"/>
          <w:sz w:val="24"/>
          <w:szCs w:val="24"/>
          <w:rtl/>
        </w:rPr>
        <w:t xml:space="preserve">באתר האינטרנט של משרד המשפטים, </w:t>
      </w:r>
      <w:hyperlink r:id="rId11" w:tooltip="www.justice.gov.il" w:history="1">
        <w:r w:rsidR="00F80D2D">
          <w:rPr>
            <w:rFonts w:ascii="David" w:hAnsi="David" w:cs="David"/>
            <w:color w:val="0000FF"/>
            <w:sz w:val="24"/>
            <w:szCs w:val="24"/>
            <w:u w:val="single"/>
          </w:rPr>
          <w:t>www.justice.gov.il</w:t>
        </w:r>
      </w:hyperlink>
      <w:r w:rsidRPr="00FA310C">
        <w:rPr>
          <w:rFonts w:ascii="David" w:hAnsi="David" w:cs="David"/>
          <w:sz w:val="24"/>
          <w:szCs w:val="24"/>
        </w:rPr>
        <w:t xml:space="preserve"> </w:t>
      </w:r>
      <w:r w:rsidRPr="00FA310C">
        <w:rPr>
          <w:rFonts w:ascii="David" w:hAnsi="David" w:cs="David"/>
          <w:sz w:val="24"/>
          <w:szCs w:val="24"/>
          <w:rtl/>
        </w:rPr>
        <w:t xml:space="preserve"> תחת הכותרת "</w:t>
      </w:r>
      <w:r w:rsidR="00FA310C">
        <w:rPr>
          <w:rFonts w:ascii="David" w:hAnsi="David" w:cs="David" w:hint="cs"/>
          <w:sz w:val="24"/>
          <w:szCs w:val="24"/>
          <w:rtl/>
        </w:rPr>
        <w:t>מכרזים</w:t>
      </w:r>
      <w:r w:rsidRPr="00FA310C">
        <w:rPr>
          <w:rFonts w:ascii="David" w:hAnsi="David" w:cs="David"/>
          <w:sz w:val="24"/>
          <w:szCs w:val="24"/>
          <w:rtl/>
        </w:rPr>
        <w:t xml:space="preserve">". יודגש כי ככל שקיימת סתירה בין מסמכי המכרז לכתוב במודעה זו, האמור במסמכי המכרז יגבר. </w:t>
      </w:r>
      <w:r w:rsidRPr="00FA310C">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FA310C" w:rsidRDefault="00B02E26" w:rsidP="00FA310C">
      <w:pPr>
        <w:spacing w:before="120" w:after="120" w:line="360" w:lineRule="auto"/>
        <w:ind w:left="368"/>
        <w:jc w:val="both"/>
        <w:rPr>
          <w:rFonts w:ascii="David" w:hAnsi="David" w:cs="David"/>
          <w:b/>
          <w:bCs/>
          <w:sz w:val="24"/>
          <w:szCs w:val="24"/>
        </w:rPr>
      </w:pPr>
    </w:p>
    <w:p w:rsidR="002869BE" w:rsidRPr="002F1450" w:rsidRDefault="002869BE" w:rsidP="00FF5B96">
      <w:pPr>
        <w:pStyle w:val="a4"/>
        <w:numPr>
          <w:ilvl w:val="0"/>
          <w:numId w:val="27"/>
        </w:numPr>
        <w:tabs>
          <w:tab w:val="left" w:pos="368"/>
        </w:tabs>
        <w:spacing w:before="120" w:after="120" w:line="360" w:lineRule="auto"/>
        <w:jc w:val="both"/>
        <w:outlineLvl w:val="1"/>
        <w:rPr>
          <w:rFonts w:ascii="David" w:hAnsi="David" w:cs="David"/>
          <w:b/>
          <w:bCs/>
          <w:sz w:val="24"/>
          <w:szCs w:val="24"/>
        </w:rPr>
      </w:pPr>
      <w:bookmarkStart w:id="10" w:name="_GoBack"/>
      <w:r w:rsidRPr="002F1450">
        <w:rPr>
          <w:rFonts w:ascii="David" w:hAnsi="David" w:cs="David"/>
          <w:b/>
          <w:bCs/>
          <w:sz w:val="24"/>
          <w:szCs w:val="24"/>
          <w:rtl/>
        </w:rPr>
        <w:t>קבלת פרטים נוספים</w:t>
      </w:r>
    </w:p>
    <w:bookmarkEnd w:id="10"/>
    <w:p w:rsidR="00FA310C" w:rsidRDefault="002869BE" w:rsidP="00FA310C">
      <w:pPr>
        <w:spacing w:before="120" w:after="120" w:line="360" w:lineRule="auto"/>
        <w:ind w:left="430" w:hanging="70"/>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 xml:space="preserve">ניתן לקבל את מסמכי המכרז, </w:t>
      </w:r>
      <w:r w:rsidR="00FA310C">
        <w:rPr>
          <w:rFonts w:ascii="David" w:eastAsia="Times New Roman" w:hAnsi="David" w:cs="David" w:hint="cs"/>
          <w:color w:val="000000"/>
          <w:sz w:val="24"/>
          <w:szCs w:val="24"/>
          <w:rtl/>
        </w:rPr>
        <w:t xml:space="preserve">מענה לשאלות הבהרה, </w:t>
      </w:r>
      <w:r w:rsidRPr="00FA310C">
        <w:rPr>
          <w:rFonts w:ascii="David" w:eastAsia="Times New Roman" w:hAnsi="David" w:cs="David"/>
          <w:color w:val="000000"/>
          <w:sz w:val="24"/>
          <w:szCs w:val="24"/>
          <w:rtl/>
        </w:rPr>
        <w:t xml:space="preserve">פרטים נוספים ועדכונים בנוגע למכרז באתר האינטרנט של </w:t>
      </w:r>
      <w:r w:rsidR="00FA310C">
        <w:rPr>
          <w:rFonts w:ascii="David" w:eastAsia="Times New Roman" w:hAnsi="David" w:cs="David" w:hint="cs"/>
          <w:color w:val="000000"/>
          <w:sz w:val="24"/>
          <w:szCs w:val="24"/>
          <w:rtl/>
        </w:rPr>
        <w:t xml:space="preserve">מנהל הרכש הממשלתי ובאתר האינטרנט של המשרד </w:t>
      </w:r>
      <w:r w:rsidRPr="00FA310C">
        <w:rPr>
          <w:rFonts w:ascii="David" w:eastAsia="Times New Roman" w:hAnsi="David" w:cs="David"/>
          <w:color w:val="000000"/>
          <w:sz w:val="24"/>
          <w:szCs w:val="24"/>
          <w:rtl/>
        </w:rPr>
        <w:t>בכתובת:</w:t>
      </w:r>
    </w:p>
    <w:p w:rsidR="002869BE" w:rsidRPr="00FA310C" w:rsidRDefault="002869BE" w:rsidP="00FA310C">
      <w:pPr>
        <w:spacing w:before="120" w:after="120" w:line="360" w:lineRule="auto"/>
        <w:ind w:left="430" w:hanging="70"/>
        <w:jc w:val="both"/>
        <w:rPr>
          <w:rFonts w:ascii="David" w:eastAsia="Times New Roman" w:hAnsi="David" w:cs="David"/>
          <w:color w:val="000000"/>
          <w:sz w:val="24"/>
          <w:szCs w:val="24"/>
          <w:rtl/>
        </w:rPr>
      </w:pPr>
      <w:r w:rsidRPr="00FA310C">
        <w:rPr>
          <w:rFonts w:ascii="David" w:eastAsia="Times New Roman" w:hAnsi="David" w:cs="David"/>
          <w:color w:val="000000"/>
          <w:sz w:val="24"/>
          <w:szCs w:val="24"/>
          <w:rtl/>
        </w:rPr>
        <w:t xml:space="preserve"> </w:t>
      </w:r>
      <w:hyperlink r:id="rId12" w:tooltip="http://index.justice.gov.il/Pages/default.aspx" w:history="1">
        <w:r w:rsidR="00F80D2D">
          <w:rPr>
            <w:rFonts w:ascii="David" w:eastAsia="Times New Roman" w:hAnsi="David" w:cs="David"/>
            <w:color w:val="0000FF"/>
            <w:sz w:val="24"/>
            <w:szCs w:val="24"/>
            <w:u w:val="single"/>
          </w:rPr>
          <w:t>http://index.justice.gov.il/Pages/default.aspx</w:t>
        </w:r>
      </w:hyperlink>
      <w:r w:rsidRPr="00FA310C">
        <w:rPr>
          <w:rFonts w:ascii="David" w:eastAsia="Times New Roman" w:hAnsi="David" w:cs="David"/>
          <w:color w:val="000000"/>
          <w:sz w:val="24"/>
          <w:szCs w:val="24"/>
          <w:rtl/>
        </w:rPr>
        <w:t xml:space="preserve">. </w:t>
      </w:r>
    </w:p>
    <w:p w:rsidR="002869BE" w:rsidRPr="00FA310C" w:rsidRDefault="002869BE" w:rsidP="00FA310C">
      <w:pPr>
        <w:spacing w:before="120" w:after="120" w:line="360" w:lineRule="auto"/>
        <w:ind w:left="430" w:hanging="70"/>
        <w:jc w:val="both"/>
        <w:rPr>
          <w:rFonts w:ascii="David" w:eastAsia="Times New Roman" w:hAnsi="David" w:cs="David"/>
          <w:color w:val="000000"/>
          <w:sz w:val="24"/>
          <w:szCs w:val="24"/>
          <w:u w:val="single"/>
          <w:rtl/>
        </w:rPr>
      </w:pPr>
      <w:r w:rsidRPr="00FA310C">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עד ליום </w:t>
      </w:r>
      <w:r w:rsidR="00157EA1" w:rsidRPr="00FA310C">
        <w:rPr>
          <w:rFonts w:ascii="David" w:eastAsia="Times New Roman" w:hAnsi="David" w:cs="David"/>
          <w:color w:val="000000"/>
          <w:sz w:val="24"/>
          <w:szCs w:val="24"/>
          <w:u w:val="single"/>
          <w:rtl/>
        </w:rPr>
        <w:t>19.11.2020</w:t>
      </w:r>
    </w:p>
    <w:p w:rsidR="002869BE" w:rsidRPr="00FA310C" w:rsidRDefault="002869BE" w:rsidP="00FA310C">
      <w:pPr>
        <w:spacing w:before="120" w:after="120" w:line="360" w:lineRule="auto"/>
        <w:ind w:left="430" w:hanging="360"/>
        <w:jc w:val="both"/>
        <w:rPr>
          <w:rFonts w:ascii="David" w:hAnsi="David" w:cs="David"/>
          <w:sz w:val="24"/>
          <w:szCs w:val="24"/>
          <w:rtl/>
        </w:rPr>
      </w:pPr>
    </w:p>
    <w:p w:rsidR="00C42BC0" w:rsidRPr="00FA310C" w:rsidRDefault="00C42BC0" w:rsidP="00FA310C">
      <w:pPr>
        <w:spacing w:before="120" w:after="120" w:line="360" w:lineRule="auto"/>
        <w:ind w:left="430" w:hanging="360"/>
        <w:jc w:val="both"/>
        <w:rPr>
          <w:rFonts w:ascii="David" w:hAnsi="David" w:cs="David"/>
          <w:sz w:val="24"/>
          <w:szCs w:val="24"/>
          <w:rtl/>
        </w:rPr>
      </w:pPr>
    </w:p>
    <w:p w:rsidR="00C42BC0" w:rsidRPr="00FA310C" w:rsidRDefault="00C42BC0" w:rsidP="00FA310C">
      <w:pPr>
        <w:spacing w:before="120" w:after="120" w:line="360" w:lineRule="auto"/>
        <w:ind w:left="430" w:hanging="360"/>
        <w:jc w:val="both"/>
        <w:rPr>
          <w:rFonts w:ascii="David" w:hAnsi="David" w:cs="David"/>
          <w:sz w:val="24"/>
          <w:szCs w:val="24"/>
          <w:rtl/>
        </w:rPr>
      </w:pPr>
    </w:p>
    <w:p w:rsidR="003E0153" w:rsidRPr="00B02E26" w:rsidRDefault="003E0153" w:rsidP="002869BE">
      <w:pPr>
        <w:spacing w:after="0" w:line="360" w:lineRule="auto"/>
        <w:ind w:left="430" w:hanging="360"/>
        <w:jc w:val="right"/>
        <w:rPr>
          <w:rFonts w:cs="David"/>
          <w:sz w:val="24"/>
          <w:szCs w:val="24"/>
          <w:rtl/>
        </w:rPr>
      </w:pPr>
    </w:p>
    <w:p w:rsidR="002869BE" w:rsidRPr="00B02E26" w:rsidRDefault="002869BE" w:rsidP="002869BE">
      <w:pPr>
        <w:spacing w:after="0" w:line="360" w:lineRule="auto"/>
        <w:ind w:left="430" w:hanging="360"/>
        <w:jc w:val="right"/>
        <w:rPr>
          <w:rFonts w:cs="David"/>
          <w:sz w:val="24"/>
          <w:szCs w:val="24"/>
          <w:rtl/>
        </w:rPr>
      </w:pPr>
      <w:r w:rsidRPr="00B02E26">
        <w:rPr>
          <w:rFonts w:cs="David" w:hint="cs"/>
          <w:sz w:val="24"/>
          <w:szCs w:val="24"/>
          <w:rtl/>
        </w:rPr>
        <w:t>ועדת המכרזים</w:t>
      </w:r>
    </w:p>
    <w:sectPr w:rsidR="002869BE" w:rsidRPr="00B02E26"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78F1" w:rsidRDefault="00E078F1" w:rsidP="00E078F1">
      <w:pPr>
        <w:spacing w:after="0" w:line="240" w:lineRule="auto"/>
      </w:pPr>
      <w:r>
        <w:separator/>
      </w:r>
    </w:p>
  </w:endnote>
  <w:endnote w:type="continuationSeparator" w:id="0">
    <w:p w:rsidR="00E078F1" w:rsidRDefault="00E078F1" w:rsidP="00E07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78F1" w:rsidRDefault="00E078F1" w:rsidP="00E078F1">
      <w:pPr>
        <w:spacing w:after="0" w:line="240" w:lineRule="auto"/>
      </w:pPr>
      <w:r>
        <w:separator/>
      </w:r>
    </w:p>
  </w:footnote>
  <w:footnote w:type="continuationSeparator" w:id="0">
    <w:p w:rsidR="00E078F1" w:rsidRDefault="00E078F1" w:rsidP="00E078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22E62"/>
    <w:multiLevelType w:val="multilevel"/>
    <w:tmpl w:val="482C1E6E"/>
    <w:lvl w:ilvl="0">
      <w:start w:val="1"/>
      <w:numFmt w:val="decimal"/>
      <w:lvlText w:val="%1."/>
      <w:lvlJc w:val="left"/>
      <w:pPr>
        <w:tabs>
          <w:tab w:val="num" w:pos="567"/>
        </w:tabs>
        <w:ind w:left="567" w:hanging="567"/>
      </w:pPr>
      <w:rPr>
        <w:rFonts w:ascii="David" w:hAnsi="David" w:cs="David" w:hint="default"/>
        <w:b w:val="0"/>
        <w:bCs w:val="0"/>
        <w:sz w:val="24"/>
        <w:szCs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15:restartNumberingAfterBreak="0">
    <w:nsid w:val="139571C1"/>
    <w:multiLevelType w:val="multilevel"/>
    <w:tmpl w:val="A46414C2"/>
    <w:lvl w:ilvl="0">
      <w:start w:val="5"/>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2" w15:restartNumberingAfterBreak="0">
    <w:nsid w:val="13BB1BEB"/>
    <w:multiLevelType w:val="hybridMultilevel"/>
    <w:tmpl w:val="2C38BF10"/>
    <w:lvl w:ilvl="0" w:tplc="C292F866">
      <w:start w:val="8"/>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 w15:restartNumberingAfterBreak="0">
    <w:nsid w:val="29DB7244"/>
    <w:multiLevelType w:val="hybridMultilevel"/>
    <w:tmpl w:val="A2DE97FE"/>
    <w:lvl w:ilvl="0" w:tplc="0409000F">
      <w:start w:val="5"/>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2A302C6A"/>
    <w:multiLevelType w:val="hybridMultilevel"/>
    <w:tmpl w:val="C4129020"/>
    <w:lvl w:ilvl="0" w:tplc="B34E3508">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5" w15:restartNumberingAfterBreak="0">
    <w:nsid w:val="2B0E77A2"/>
    <w:multiLevelType w:val="hybridMultilevel"/>
    <w:tmpl w:val="0706F3E4"/>
    <w:lvl w:ilvl="0" w:tplc="1E285EF2">
      <w:start w:val="7"/>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 w15:restartNumberingAfterBreak="0">
    <w:nsid w:val="2B454406"/>
    <w:multiLevelType w:val="multilevel"/>
    <w:tmpl w:val="B2DAE676"/>
    <w:lvl w:ilvl="0">
      <w:start w:val="5"/>
      <w:numFmt w:val="decimal"/>
      <w:lvlText w:val="%1"/>
      <w:lvlJc w:val="left"/>
      <w:pPr>
        <w:ind w:left="360" w:hanging="360"/>
      </w:pPr>
      <w:rPr>
        <w:rFonts w:hint="default"/>
      </w:rPr>
    </w:lvl>
    <w:lvl w:ilvl="1">
      <w:start w:val="1"/>
      <w:numFmt w:val="decimal"/>
      <w:lvlText w:val="%1.%2"/>
      <w:lvlJc w:val="left"/>
      <w:pPr>
        <w:ind w:left="1371" w:hanging="36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5124" w:hanging="108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506" w:hanging="144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888" w:hanging="1800"/>
      </w:pPr>
      <w:rPr>
        <w:rFonts w:hint="default"/>
      </w:rPr>
    </w:lvl>
  </w:abstractNum>
  <w:abstractNum w:abstractNumId="7"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79F1EE7"/>
    <w:multiLevelType w:val="hybridMultilevel"/>
    <w:tmpl w:val="3D52046E"/>
    <w:lvl w:ilvl="0" w:tplc="FCCE21E2">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10"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11" w15:restartNumberingAfterBreak="0">
    <w:nsid w:val="41994274"/>
    <w:multiLevelType w:val="hybridMultilevel"/>
    <w:tmpl w:val="37D2FC6C"/>
    <w:lvl w:ilvl="0" w:tplc="5FD00872">
      <w:start w:val="1"/>
      <w:numFmt w:val="hebrew1"/>
      <w:lvlText w:val="%1."/>
      <w:lvlJc w:val="left"/>
      <w:pPr>
        <w:ind w:left="1371" w:hanging="360"/>
      </w:pPr>
      <w:rPr>
        <w:rFonts w:ascii="Calibri" w:eastAsia="Calibri" w:hAnsi="Calibri" w:hint="default"/>
      </w:rPr>
    </w:lvl>
    <w:lvl w:ilvl="1" w:tplc="04090019">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12" w15:restartNumberingAfterBreak="0">
    <w:nsid w:val="4B2E5735"/>
    <w:multiLevelType w:val="multilevel"/>
    <w:tmpl w:val="47D2B8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B7F0DB2"/>
    <w:multiLevelType w:val="multilevel"/>
    <w:tmpl w:val="4F3C3B6A"/>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15:restartNumberingAfterBreak="0">
    <w:nsid w:val="4C300B5F"/>
    <w:multiLevelType w:val="hybridMultilevel"/>
    <w:tmpl w:val="4CEE99E8"/>
    <w:lvl w:ilvl="0" w:tplc="58FE85D8">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15" w15:restartNumberingAfterBreak="0">
    <w:nsid w:val="4D173E62"/>
    <w:multiLevelType w:val="multilevel"/>
    <w:tmpl w:val="FDD098D4"/>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6"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9"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21" w15:restartNumberingAfterBreak="0">
    <w:nsid w:val="780E0A88"/>
    <w:multiLevelType w:val="multilevel"/>
    <w:tmpl w:val="D87ED5EE"/>
    <w:lvl w:ilvl="0">
      <w:start w:val="1"/>
      <w:numFmt w:val="decimal"/>
      <w:pStyle w:val="1"/>
      <w:suff w:val="space"/>
      <w:lvlText w:val="%1."/>
      <w:lvlJc w:val="left"/>
      <w:pPr>
        <w:ind w:left="567" w:hanging="567"/>
      </w:pPr>
      <w:rPr>
        <w:rFonts w:hint="default"/>
        <w:b/>
        <w:bCs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2014" w:hanging="738"/>
      </w:pPr>
      <w:rPr>
        <w:rFonts w:hint="default"/>
        <w:b/>
        <w:bCs w:val="0"/>
        <w:color w:val="auto"/>
        <w:sz w:val="24"/>
        <w:szCs w:val="24"/>
      </w:rPr>
    </w:lvl>
    <w:lvl w:ilvl="3">
      <w:start w:val="1"/>
      <w:numFmt w:val="decimal"/>
      <w:lvlText w:val="%1.%2.%3.%4."/>
      <w:lvlJc w:val="left"/>
      <w:pPr>
        <w:tabs>
          <w:tab w:val="num" w:pos="2069"/>
        </w:tabs>
        <w:ind w:left="2806" w:hanging="963"/>
      </w:pPr>
      <w:rPr>
        <w:rFonts w:hint="default"/>
        <w:b/>
        <w:bCs w:val="0"/>
        <w:color w:val="000000" w:themeColor="text1"/>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2" w15:restartNumberingAfterBreak="0">
    <w:nsid w:val="79CD07FC"/>
    <w:multiLevelType w:val="multilevel"/>
    <w:tmpl w:val="E2A096A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7BD038E5"/>
    <w:multiLevelType w:val="multilevel"/>
    <w:tmpl w:val="B6E62996"/>
    <w:lvl w:ilvl="0">
      <w:start w:val="1"/>
      <w:numFmt w:val="decimal"/>
      <w:lvlText w:val="%1."/>
      <w:lvlJc w:val="left"/>
      <w:pPr>
        <w:tabs>
          <w:tab w:val="num" w:pos="360"/>
        </w:tabs>
        <w:ind w:left="360" w:hanging="360"/>
      </w:pPr>
      <w:rPr>
        <w:rFonts w:hint="default"/>
        <w:b w:val="0"/>
        <w:u w:val="none"/>
      </w:rPr>
    </w:lvl>
    <w:lvl w:ilvl="1">
      <w:start w:val="1"/>
      <w:numFmt w:val="decimal"/>
      <w:lvlText w:val="%2."/>
      <w:lvlJc w:val="left"/>
      <w:pPr>
        <w:tabs>
          <w:tab w:val="num" w:pos="792"/>
        </w:tabs>
        <w:ind w:left="792" w:hanging="432"/>
      </w:pPr>
      <w:rPr>
        <w:rFonts w:ascii="Times New Roman" w:eastAsia="Times New Roman" w:hAnsi="Times New Roman" w:cs="David"/>
        <w:sz w:val="24"/>
        <w:szCs w:val="24"/>
      </w:rPr>
    </w:lvl>
    <w:lvl w:ilvl="2">
      <w:start w:val="1"/>
      <w:numFmt w:val="hebrew1"/>
      <w:lvlText w:val="%3."/>
      <w:lvlJc w:val="left"/>
      <w:pPr>
        <w:tabs>
          <w:tab w:val="num" w:pos="1224"/>
        </w:tabs>
        <w:ind w:left="1224" w:hanging="504"/>
      </w:pPr>
      <w:rPr>
        <w:rFonts w:ascii="Times New Roman" w:eastAsia="Times New Roman" w:hAnsi="Times New Roman" w:cs="David"/>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25"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19"/>
  </w:num>
  <w:num w:numId="5">
    <w:abstractNumId w:val="25"/>
  </w:num>
  <w:num w:numId="6">
    <w:abstractNumId w:val="7"/>
  </w:num>
  <w:num w:numId="7">
    <w:abstractNumId w:val="20"/>
  </w:num>
  <w:num w:numId="8">
    <w:abstractNumId w:val="16"/>
  </w:num>
  <w:num w:numId="9">
    <w:abstractNumId w:val="10"/>
  </w:num>
  <w:num w:numId="10">
    <w:abstractNumId w:val="17"/>
  </w:num>
  <w:num w:numId="11">
    <w:abstractNumId w:val="24"/>
  </w:num>
  <w:num w:numId="12">
    <w:abstractNumId w:val="12"/>
  </w:num>
  <w:num w:numId="13">
    <w:abstractNumId w:val="15"/>
  </w:num>
  <w:num w:numId="14">
    <w:abstractNumId w:val="0"/>
  </w:num>
  <w:num w:numId="15">
    <w:abstractNumId w:val="22"/>
  </w:num>
  <w:num w:numId="16">
    <w:abstractNumId w:val="6"/>
  </w:num>
  <w:num w:numId="17">
    <w:abstractNumId w:val="1"/>
  </w:num>
  <w:num w:numId="18">
    <w:abstractNumId w:val="3"/>
  </w:num>
  <w:num w:numId="19">
    <w:abstractNumId w:val="23"/>
  </w:num>
  <w:num w:numId="20">
    <w:abstractNumId w:val="21"/>
  </w:num>
  <w:num w:numId="21">
    <w:abstractNumId w:val="14"/>
  </w:num>
  <w:num w:numId="22">
    <w:abstractNumId w:val="4"/>
  </w:num>
  <w:num w:numId="23">
    <w:abstractNumId w:val="9"/>
  </w:num>
  <w:num w:numId="24">
    <w:abstractNumId w:val="11"/>
  </w:num>
  <w:num w:numId="25">
    <w:abstractNumId w:val="13"/>
  </w:num>
  <w:num w:numId="26">
    <w:abstractNumId w:val="5"/>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4" w:val="........................................................................................................................................................................................................................................................................................................................................................................................................................................................................................................................................................................................................................................................................................................................................................................................................................................................................................................................................................................................................................................"/>
    <w:docVar w:name="DocTable" w:val="........................................................................................................................................................................................................................................................................................................................................................................................................................................................................................................................................................................................................................................................................................................................................................................................................................................................................................................................................................................................................................................"/>
    <w:docVar w:name="ParaNumber" w:val="38"/>
  </w:docVars>
  <w:rsids>
    <w:rsidRoot w:val="002869BE"/>
    <w:rsid w:val="00024D32"/>
    <w:rsid w:val="00047DAD"/>
    <w:rsid w:val="000B386D"/>
    <w:rsid w:val="000C4534"/>
    <w:rsid w:val="000F044C"/>
    <w:rsid w:val="000F6EBE"/>
    <w:rsid w:val="00116175"/>
    <w:rsid w:val="00157EA1"/>
    <w:rsid w:val="00193179"/>
    <w:rsid w:val="0021033A"/>
    <w:rsid w:val="002106DE"/>
    <w:rsid w:val="0024117D"/>
    <w:rsid w:val="002529C9"/>
    <w:rsid w:val="002534B4"/>
    <w:rsid w:val="002869BE"/>
    <w:rsid w:val="002F1450"/>
    <w:rsid w:val="002F21E0"/>
    <w:rsid w:val="00334165"/>
    <w:rsid w:val="00344C89"/>
    <w:rsid w:val="00347A4A"/>
    <w:rsid w:val="003913C2"/>
    <w:rsid w:val="003B340B"/>
    <w:rsid w:val="003D3855"/>
    <w:rsid w:val="003E0153"/>
    <w:rsid w:val="003F43D6"/>
    <w:rsid w:val="00414EFD"/>
    <w:rsid w:val="00453B72"/>
    <w:rsid w:val="00472C25"/>
    <w:rsid w:val="004C41DD"/>
    <w:rsid w:val="004E5710"/>
    <w:rsid w:val="004F0938"/>
    <w:rsid w:val="004F0B1D"/>
    <w:rsid w:val="00510195"/>
    <w:rsid w:val="00552C30"/>
    <w:rsid w:val="00587B17"/>
    <w:rsid w:val="005B79A9"/>
    <w:rsid w:val="005E0EAC"/>
    <w:rsid w:val="005F002E"/>
    <w:rsid w:val="00631410"/>
    <w:rsid w:val="0068374F"/>
    <w:rsid w:val="00712E25"/>
    <w:rsid w:val="00733D8C"/>
    <w:rsid w:val="007357FC"/>
    <w:rsid w:val="007553ED"/>
    <w:rsid w:val="00762179"/>
    <w:rsid w:val="007B6DCB"/>
    <w:rsid w:val="00821B40"/>
    <w:rsid w:val="0082646C"/>
    <w:rsid w:val="00840F6E"/>
    <w:rsid w:val="00856137"/>
    <w:rsid w:val="00867626"/>
    <w:rsid w:val="008C0159"/>
    <w:rsid w:val="008C2258"/>
    <w:rsid w:val="008D24EA"/>
    <w:rsid w:val="008D6B16"/>
    <w:rsid w:val="008D7503"/>
    <w:rsid w:val="008E3F6F"/>
    <w:rsid w:val="009114E7"/>
    <w:rsid w:val="00912229"/>
    <w:rsid w:val="00964E35"/>
    <w:rsid w:val="00981D82"/>
    <w:rsid w:val="00996FF1"/>
    <w:rsid w:val="009A750E"/>
    <w:rsid w:val="009B72AD"/>
    <w:rsid w:val="009C219C"/>
    <w:rsid w:val="009D0E9C"/>
    <w:rsid w:val="009F735B"/>
    <w:rsid w:val="00A002D6"/>
    <w:rsid w:val="00A0033D"/>
    <w:rsid w:val="00A26205"/>
    <w:rsid w:val="00A36DA2"/>
    <w:rsid w:val="00A76683"/>
    <w:rsid w:val="00A816E4"/>
    <w:rsid w:val="00A840E5"/>
    <w:rsid w:val="00A84B76"/>
    <w:rsid w:val="00AD1F84"/>
    <w:rsid w:val="00B02E26"/>
    <w:rsid w:val="00B42DF8"/>
    <w:rsid w:val="00B4386A"/>
    <w:rsid w:val="00B7692F"/>
    <w:rsid w:val="00B80CF5"/>
    <w:rsid w:val="00B83C67"/>
    <w:rsid w:val="00B9110D"/>
    <w:rsid w:val="00BA34CF"/>
    <w:rsid w:val="00BB5BFB"/>
    <w:rsid w:val="00BD5AFD"/>
    <w:rsid w:val="00BF35BD"/>
    <w:rsid w:val="00C06D32"/>
    <w:rsid w:val="00C42BC0"/>
    <w:rsid w:val="00CB5318"/>
    <w:rsid w:val="00D00ED0"/>
    <w:rsid w:val="00D026D6"/>
    <w:rsid w:val="00D23784"/>
    <w:rsid w:val="00D84FEB"/>
    <w:rsid w:val="00D85C47"/>
    <w:rsid w:val="00E04F17"/>
    <w:rsid w:val="00E078F1"/>
    <w:rsid w:val="00E54987"/>
    <w:rsid w:val="00E7087B"/>
    <w:rsid w:val="00E7465B"/>
    <w:rsid w:val="00E97A6A"/>
    <w:rsid w:val="00EB4C26"/>
    <w:rsid w:val="00EC2996"/>
    <w:rsid w:val="00F16E86"/>
    <w:rsid w:val="00F2560C"/>
    <w:rsid w:val="00F62EA5"/>
    <w:rsid w:val="00F80D2D"/>
    <w:rsid w:val="00F92255"/>
    <w:rsid w:val="00FA310C"/>
    <w:rsid w:val="00FA44FF"/>
    <w:rsid w:val="00FB545C"/>
    <w:rsid w:val="00FF1E7C"/>
    <w:rsid w:val="00FF5229"/>
    <w:rsid w:val="00FF5B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FD7C38F6-9087-4D34-9554-D7B0E80DA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aliases w:val="רמה 1"/>
    <w:basedOn w:val="a0"/>
    <w:next w:val="a0"/>
    <w:link w:val="10"/>
    <w:uiPriority w:val="99"/>
    <w:qFormat/>
    <w:rsid w:val="00FA44FF"/>
    <w:pPr>
      <w:keepNext/>
      <w:keepLines/>
      <w:numPr>
        <w:numId w:val="20"/>
      </w:numPr>
      <w:spacing w:before="120" w:after="0" w:line="360" w:lineRule="auto"/>
      <w:jc w:val="both"/>
      <w:outlineLvl w:val="0"/>
    </w:pPr>
    <w:rPr>
      <w:rFonts w:ascii="Times New (W1)" w:eastAsia="Times New Roman" w:hAnsi="Times New (W1)" w:cs="David"/>
      <w:bCs/>
      <w:sz w:val="24"/>
      <w:szCs w:val="28"/>
      <w:u w:val="single"/>
    </w:rPr>
  </w:style>
  <w:style w:type="paragraph" w:styleId="2">
    <w:name w:val="heading 2"/>
    <w:basedOn w:val="a0"/>
    <w:next w:val="a0"/>
    <w:link w:val="20"/>
    <w:uiPriority w:val="9"/>
    <w:semiHidden/>
    <w:unhideWhenUsed/>
    <w:qFormat/>
    <w:rsid w:val="00047D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פיסקת bullets,lp1,FooterText,numbered,Paragraphe de liste1,Bullet List,מכרזים - טקסט סעיפים,מפרט פירוט סעיפים,נספח 2 מתוקן,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כותרת ראשית,1 תו,Header תו תו תו תו,כותרת עליונה תו תו,1 תו תו,Header תו תו תו"/>
    <w:basedOn w:val="a0"/>
    <w:link w:val="a7"/>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כותרת ראשית תו,1 תו תו1,Header תו תו תו תו תו,כותרת עליונה תו תו תו,1 תו תו תו,Header תו תו תו תו1"/>
    <w:link w:val="a6"/>
    <w:uiPriority w:val="99"/>
    <w:rsid w:val="00472C25"/>
    <w:rPr>
      <w:rFonts w:ascii="Times New (W1)" w:eastAsia="Times New Roman" w:hAnsi="Times New (W1)" w:cs="David"/>
      <w:sz w:val="24"/>
      <w:szCs w:val="24"/>
    </w:rPr>
  </w:style>
  <w:style w:type="character" w:customStyle="1" w:styleId="a5">
    <w:name w:val="פיסקת רשימה תו"/>
    <w:aliases w:val="LP1 תו,פיסקת bullets תו,lp1 תו,FooterText תו,numbered תו,Paragraphe de liste1 תו,Bullet List תו,מכרזים - טקסט סעיפים תו,מפרט פירוט סעיפים תו,נספח 2 מתוקן תו,פיסקת רשימה11 תו"/>
    <w:link w:val="a4"/>
    <w:rsid w:val="00B7692F"/>
    <w:rPr>
      <w:sz w:val="22"/>
      <w:szCs w:val="22"/>
    </w:rPr>
  </w:style>
  <w:style w:type="character" w:customStyle="1" w:styleId="10">
    <w:name w:val="כותרת 1 תו"/>
    <w:aliases w:val="רמה 1 תו"/>
    <w:basedOn w:val="a1"/>
    <w:link w:val="1"/>
    <w:uiPriority w:val="99"/>
    <w:rsid w:val="00FA44FF"/>
    <w:rPr>
      <w:rFonts w:ascii="Times New (W1)" w:eastAsia="Times New Roman" w:hAnsi="Times New (W1)" w:cs="David"/>
      <w:bCs/>
      <w:sz w:val="24"/>
      <w:szCs w:val="28"/>
      <w:u w:val="single"/>
    </w:rPr>
  </w:style>
  <w:style w:type="character" w:customStyle="1" w:styleId="20">
    <w:name w:val="כותרת 2 תו"/>
    <w:basedOn w:val="a1"/>
    <w:link w:val="2"/>
    <w:uiPriority w:val="9"/>
    <w:semiHidden/>
    <w:rsid w:val="00047DAD"/>
    <w:rPr>
      <w:rFonts w:asciiTheme="majorHAnsi" w:eastAsiaTheme="majorEastAsia" w:hAnsiTheme="majorHAnsi" w:cstheme="majorBidi"/>
      <w:color w:val="2E74B5" w:themeColor="accent1" w:themeShade="BF"/>
      <w:sz w:val="26"/>
      <w:szCs w:val="26"/>
    </w:rPr>
  </w:style>
  <w:style w:type="paragraph" w:styleId="a8">
    <w:name w:val="footer"/>
    <w:basedOn w:val="a0"/>
    <w:link w:val="a9"/>
    <w:uiPriority w:val="99"/>
    <w:unhideWhenUsed/>
    <w:rsid w:val="00E078F1"/>
    <w:pPr>
      <w:tabs>
        <w:tab w:val="center" w:pos="4153"/>
        <w:tab w:val="right" w:pos="8306"/>
      </w:tabs>
      <w:spacing w:after="0" w:line="240" w:lineRule="auto"/>
    </w:pPr>
  </w:style>
  <w:style w:type="character" w:customStyle="1" w:styleId="a9">
    <w:name w:val="כותרת תחתונה תו"/>
    <w:basedOn w:val="a1"/>
    <w:link w:val="a8"/>
    <w:uiPriority w:val="99"/>
    <w:rsid w:val="00E078F1"/>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index.justice.gov.il/Pages/default.asp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 TargetMode="External"/><Relationship Id="rId5" Type="http://schemas.openxmlformats.org/officeDocument/2006/relationships/styles" Target="styles.xml"/><Relationship Id="rId10" Type="http://schemas.openxmlformats.org/officeDocument/2006/relationships/hyperlink" Target="mailto:michraz@justice.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AD365FC9-9B83-47A1-973D-333AF0440CE1}">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ACE416CF</Template>
  <TotalTime>26</TotalTime>
  <Pages>3</Pages>
  <Words>565</Words>
  <Characters>2984</Characters>
  <Application>Microsoft Office Word</Application>
  <DocSecurity>0</DocSecurity>
  <Lines>74</Lines>
  <Paragraphs>47</Paragraphs>
  <ScaleCrop>false</ScaleCrop>
  <HeadingPairs>
    <vt:vector size="2" baseType="variant">
      <vt:variant>
        <vt:lpstr>שם</vt:lpstr>
      </vt:variant>
      <vt:variant>
        <vt:i4>1</vt:i4>
      </vt:variant>
    </vt:vector>
  </HeadingPairs>
  <TitlesOfParts>
    <vt:vector size="1" baseType="lpstr">
      <vt:lpstr>מודעה לעיתון בשפה העברית מכרז פומבי 17.20</vt:lpstr>
    </vt:vector>
  </TitlesOfParts>
  <Company>MOJ</Company>
  <LinksUpToDate>false</LinksUpToDate>
  <CharactersWithSpaces>3502</CharactersWithSpaces>
  <SharedDoc>false</SharedDoc>
  <HLinks>
    <vt:vector size="12" baseType="variant">
      <vt:variant>
        <vt:i4>7995451</vt:i4>
      </vt:variant>
      <vt:variant>
        <vt:i4>3</vt:i4>
      </vt:variant>
      <vt:variant>
        <vt:i4>0</vt:i4>
      </vt:variant>
      <vt:variant>
        <vt:i4>5</vt:i4>
      </vt:variant>
      <vt:variant>
        <vt:lpwstr>http://index.justice.gov.il/Pages/default.aspx</vt:lpwstr>
      </vt:variant>
      <vt:variant>
        <vt:lpwstr/>
      </vt:variant>
      <vt:variant>
        <vt:i4>6881329</vt:i4>
      </vt:variant>
      <vt:variant>
        <vt:i4>0</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בשפה העברית מכרז פומבי 17.20</dc:title>
  <dc:subject/>
  <dc:creator>Amihay Chismario</dc:creator>
  <cp:keywords/>
  <dc:description>שלב 3 - טיפול בטבלאות 
</dc:description>
  <cp:lastModifiedBy>Adi Reuven (rechesh)</cp:lastModifiedBy>
  <cp:revision>12</cp:revision>
  <dcterms:created xsi:type="dcterms:W3CDTF">2020-11-03T10:57:00Z</dcterms:created>
  <dcterms:modified xsi:type="dcterms:W3CDTF">2020-11-04T09:45:00Z</dcterms:modified>
  <dc:language>עברית</dc:language>
</cp:coreProperties>
</file>